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8E" w:rsidRDefault="005D108E" w:rsidP="005D108E">
      <w:pPr>
        <w:pStyle w:val="a3"/>
        <w:tabs>
          <w:tab w:val="left" w:pos="7462"/>
        </w:tabs>
        <w:ind w:left="396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Додаток 2</w:t>
      </w:r>
    </w:p>
    <w:p w:rsidR="005D108E" w:rsidRPr="00B56F36" w:rsidRDefault="005D108E" w:rsidP="005D108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B56F36">
        <w:rPr>
          <w:rFonts w:ascii="Times New Roman" w:hAnsi="Times New Roman"/>
          <w:sz w:val="28"/>
          <w:szCs w:val="28"/>
        </w:rPr>
        <w:t>ПЕРЕЛІК</w:t>
      </w:r>
      <w:r w:rsidRPr="00B56F36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податку</w:t>
      </w:r>
      <w:r w:rsidRPr="00B56F36">
        <w:rPr>
          <w:rFonts w:ascii="Times New Roman" w:hAnsi="Times New Roman"/>
          <w:sz w:val="28"/>
          <w:szCs w:val="28"/>
          <w:vertAlign w:val="superscript"/>
        </w:rPr>
        <w:t>1</w:t>
      </w:r>
      <w:r w:rsidRPr="00B56F36">
        <w:rPr>
          <w:rFonts w:ascii="Times New Roman" w:hAnsi="Times New Roman"/>
          <w:sz w:val="28"/>
          <w:szCs w:val="28"/>
        </w:rPr>
        <w:br/>
      </w:r>
    </w:p>
    <w:p w:rsidR="005D108E" w:rsidRPr="00B56F36" w:rsidRDefault="005D108E" w:rsidP="005D108E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2020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01 січня 2020 </w:t>
      </w:r>
      <w:r w:rsidRPr="00B56F36">
        <w:rPr>
          <w:rFonts w:ascii="Times New Roman" w:hAnsi="Times New Roman"/>
          <w:sz w:val="24"/>
          <w:szCs w:val="24"/>
        </w:rPr>
        <w:t>року.</w:t>
      </w: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7"/>
        <w:gridCol w:w="1862"/>
      </w:tblGrid>
      <w:tr w:rsidR="005D108E" w:rsidRPr="00292E3A" w:rsidTr="00615011">
        <w:tc>
          <w:tcPr>
            <w:tcW w:w="4082" w:type="pct"/>
          </w:tcPr>
          <w:p w:rsidR="005D108E" w:rsidRPr="00292E3A" w:rsidRDefault="005D108E" w:rsidP="006150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2E3A">
              <w:rPr>
                <w:rFonts w:ascii="Times New Roman" w:hAnsi="Times New Roman"/>
                <w:sz w:val="22"/>
                <w:szCs w:val="22"/>
              </w:rPr>
              <w:t xml:space="preserve">Група платників, категорія/цільове призначення </w:t>
            </w:r>
            <w:r w:rsidRPr="00292E3A">
              <w:rPr>
                <w:rFonts w:ascii="Times New Roman" w:hAnsi="Times New Roman"/>
                <w:sz w:val="22"/>
                <w:szCs w:val="22"/>
              </w:rPr>
              <w:br/>
              <w:t>земельних ділянок</w:t>
            </w:r>
          </w:p>
        </w:tc>
        <w:tc>
          <w:tcPr>
            <w:tcW w:w="918" w:type="pct"/>
          </w:tcPr>
          <w:p w:rsidR="005D108E" w:rsidRPr="00292E3A" w:rsidRDefault="005D108E" w:rsidP="006150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2E3A">
              <w:rPr>
                <w:rFonts w:ascii="Times New Roman" w:hAnsi="Times New Roman"/>
                <w:sz w:val="22"/>
                <w:szCs w:val="22"/>
              </w:rPr>
              <w:t xml:space="preserve">Розмір пільги </w:t>
            </w:r>
            <w:r w:rsidRPr="00292E3A">
              <w:rPr>
                <w:rFonts w:ascii="Times New Roman" w:hAnsi="Times New Roman"/>
                <w:sz w:val="22"/>
                <w:szCs w:val="22"/>
              </w:rPr>
              <w:br/>
              <w:t>(відсотків суми податкового зобов’язання за рік)</w:t>
            </w:r>
          </w:p>
        </w:tc>
      </w:tr>
      <w:tr w:rsidR="005D108E" w:rsidRPr="00DC27CA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 xml:space="preserve">інваліди першої і другої групи; 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DC27CA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Фізичні особи, які виховують трьох і більше дітей віком до 18 років;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DC27CA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Пенсіонери (за віком)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DC27CA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426"/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Ветерани війни та особи, на яких поширюється дія Закону України «Про статус ветеранів війни, гарантії їх соціального захисту»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DC27CA" w:rsidTr="00615011">
        <w:tc>
          <w:tcPr>
            <w:tcW w:w="4082" w:type="pct"/>
          </w:tcPr>
          <w:p w:rsidR="005D108E" w:rsidRPr="00DC27CA" w:rsidRDefault="005D108E" w:rsidP="0061501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27CA">
              <w:rPr>
                <w:rFonts w:ascii="Times New Roman" w:hAnsi="Times New Roman"/>
                <w:sz w:val="24"/>
                <w:szCs w:val="24"/>
              </w:rPr>
              <w:t>Фізичні особи, визнані законом особами, які постраждали внаслідок Чорнобильської катастрофи.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DC27CA" w:rsidTr="00615011">
        <w:tc>
          <w:tcPr>
            <w:tcW w:w="4082" w:type="pct"/>
          </w:tcPr>
          <w:p w:rsidR="005D108E" w:rsidRPr="006444C3" w:rsidRDefault="005D108E" w:rsidP="0061501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 w:rsidRPr="006444C3">
              <w:rPr>
                <w:color w:val="000000"/>
              </w:rPr>
              <w:t xml:space="preserve">для </w:t>
            </w:r>
            <w:proofErr w:type="spellStart"/>
            <w:r w:rsidRPr="006444C3">
              <w:rPr>
                <w:color w:val="000000"/>
              </w:rPr>
              <w:t>ведення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особистого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селянського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господарства</w:t>
            </w:r>
            <w:proofErr w:type="spellEnd"/>
            <w:r w:rsidRPr="006444C3">
              <w:rPr>
                <w:color w:val="000000"/>
              </w:rPr>
              <w:t xml:space="preserve"> - у </w:t>
            </w:r>
            <w:proofErr w:type="spellStart"/>
            <w:r w:rsidRPr="006444C3">
              <w:rPr>
                <w:color w:val="000000"/>
              </w:rPr>
              <w:t>розмірі</w:t>
            </w:r>
            <w:proofErr w:type="spellEnd"/>
            <w:r w:rsidRPr="006444C3">
              <w:rPr>
                <w:color w:val="000000"/>
              </w:rPr>
              <w:t xml:space="preserve"> не </w:t>
            </w:r>
            <w:proofErr w:type="spellStart"/>
            <w:r w:rsidRPr="006444C3">
              <w:rPr>
                <w:color w:val="000000"/>
              </w:rPr>
              <w:t>більш</w:t>
            </w:r>
            <w:proofErr w:type="spellEnd"/>
            <w:r w:rsidRPr="006444C3">
              <w:rPr>
                <w:color w:val="000000"/>
              </w:rPr>
              <w:t xml:space="preserve"> як 2 </w:t>
            </w:r>
            <w:proofErr w:type="spellStart"/>
            <w:r w:rsidRPr="006444C3">
              <w:rPr>
                <w:color w:val="000000"/>
              </w:rPr>
              <w:t>гектари</w:t>
            </w:r>
            <w:proofErr w:type="spellEnd"/>
            <w:r w:rsidRPr="006444C3">
              <w:rPr>
                <w:color w:val="000000"/>
              </w:rPr>
              <w:t>;</w:t>
            </w:r>
          </w:p>
          <w:p w:rsidR="005D108E" w:rsidRDefault="005D108E" w:rsidP="006150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0" w:name="n6832"/>
            <w:bookmarkEnd w:id="0"/>
            <w:r>
              <w:rPr>
                <w:color w:val="000000"/>
                <w:lang w:val="uk-UA"/>
              </w:rPr>
              <w:t>-</w:t>
            </w:r>
            <w:r w:rsidRPr="006444C3">
              <w:rPr>
                <w:color w:val="000000"/>
              </w:rPr>
              <w:t xml:space="preserve">для </w:t>
            </w:r>
            <w:proofErr w:type="spellStart"/>
            <w:r w:rsidRPr="006444C3">
              <w:rPr>
                <w:color w:val="000000"/>
              </w:rPr>
              <w:t>будівництва</w:t>
            </w:r>
            <w:proofErr w:type="spellEnd"/>
            <w:r w:rsidRPr="006444C3">
              <w:rPr>
                <w:color w:val="000000"/>
              </w:rPr>
              <w:t xml:space="preserve"> та </w:t>
            </w:r>
            <w:proofErr w:type="spellStart"/>
            <w:r w:rsidRPr="006444C3">
              <w:rPr>
                <w:color w:val="000000"/>
              </w:rPr>
              <w:t>обслуговування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житлового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будинку</w:t>
            </w:r>
            <w:proofErr w:type="spellEnd"/>
            <w:r w:rsidRPr="006444C3">
              <w:rPr>
                <w:color w:val="000000"/>
              </w:rPr>
              <w:t xml:space="preserve">, </w:t>
            </w:r>
            <w:proofErr w:type="spellStart"/>
            <w:r w:rsidRPr="006444C3">
              <w:rPr>
                <w:color w:val="000000"/>
              </w:rPr>
              <w:t>господарських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будівель</w:t>
            </w:r>
            <w:proofErr w:type="spellEnd"/>
            <w:r w:rsidRPr="006444C3">
              <w:rPr>
                <w:color w:val="000000"/>
              </w:rPr>
              <w:t xml:space="preserve"> і </w:t>
            </w:r>
            <w:proofErr w:type="spellStart"/>
            <w:r w:rsidRPr="006444C3">
              <w:rPr>
                <w:color w:val="000000"/>
              </w:rPr>
              <w:t>споруд</w:t>
            </w:r>
            <w:proofErr w:type="spellEnd"/>
            <w:r w:rsidRPr="006444C3">
              <w:rPr>
                <w:color w:val="000000"/>
              </w:rPr>
              <w:t xml:space="preserve"> (</w:t>
            </w:r>
            <w:proofErr w:type="spellStart"/>
            <w:r w:rsidRPr="006444C3">
              <w:rPr>
                <w:color w:val="000000"/>
              </w:rPr>
              <w:t>присадибна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ділянка</w:t>
            </w:r>
            <w:proofErr w:type="spellEnd"/>
            <w:r w:rsidRPr="006444C3">
              <w:rPr>
                <w:color w:val="000000"/>
              </w:rPr>
              <w:t xml:space="preserve">): у селах - не </w:t>
            </w:r>
            <w:proofErr w:type="spellStart"/>
            <w:r w:rsidRPr="006444C3">
              <w:rPr>
                <w:color w:val="000000"/>
              </w:rPr>
              <w:t>більш</w:t>
            </w:r>
            <w:proofErr w:type="spellEnd"/>
            <w:r w:rsidRPr="006444C3">
              <w:rPr>
                <w:color w:val="000000"/>
              </w:rPr>
              <w:t xml:space="preserve"> як 0,25 гектара, в селищах - не </w:t>
            </w:r>
            <w:proofErr w:type="spellStart"/>
            <w:r w:rsidRPr="006444C3">
              <w:rPr>
                <w:color w:val="000000"/>
              </w:rPr>
              <w:t>більш</w:t>
            </w:r>
            <w:proofErr w:type="spellEnd"/>
            <w:r w:rsidRPr="006444C3">
              <w:rPr>
                <w:color w:val="000000"/>
              </w:rPr>
              <w:t xml:space="preserve"> як 0,15 гектара, в </w:t>
            </w:r>
            <w:proofErr w:type="spellStart"/>
            <w:r w:rsidRPr="006444C3">
              <w:rPr>
                <w:color w:val="000000"/>
              </w:rPr>
              <w:t>містах</w:t>
            </w:r>
            <w:proofErr w:type="spellEnd"/>
            <w:r w:rsidRPr="006444C3">
              <w:rPr>
                <w:color w:val="000000"/>
              </w:rPr>
              <w:t xml:space="preserve"> - не </w:t>
            </w:r>
            <w:proofErr w:type="spellStart"/>
            <w:r w:rsidRPr="006444C3">
              <w:rPr>
                <w:color w:val="000000"/>
              </w:rPr>
              <w:t>більш</w:t>
            </w:r>
            <w:proofErr w:type="spellEnd"/>
            <w:r w:rsidRPr="006444C3">
              <w:rPr>
                <w:color w:val="000000"/>
              </w:rPr>
              <w:t xml:space="preserve"> як 0,10 </w:t>
            </w:r>
            <w:proofErr w:type="spellStart"/>
            <w:r w:rsidRPr="006444C3">
              <w:rPr>
                <w:color w:val="000000"/>
              </w:rPr>
              <w:t>гект</w:t>
            </w:r>
            <w:bookmarkStart w:id="1" w:name="n6833"/>
            <w:bookmarkEnd w:id="1"/>
            <w:proofErr w:type="spellEnd"/>
          </w:p>
          <w:p w:rsidR="005D108E" w:rsidRPr="006444C3" w:rsidRDefault="005D108E" w:rsidP="006150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 w:rsidRPr="006444C3">
              <w:rPr>
                <w:color w:val="000000"/>
              </w:rPr>
              <w:t xml:space="preserve"> для </w:t>
            </w:r>
            <w:proofErr w:type="spellStart"/>
            <w:r w:rsidRPr="006444C3">
              <w:rPr>
                <w:color w:val="000000"/>
              </w:rPr>
              <w:t>індивідуального</w:t>
            </w:r>
            <w:proofErr w:type="spellEnd"/>
            <w:r w:rsidRPr="006444C3">
              <w:rPr>
                <w:color w:val="000000"/>
              </w:rPr>
              <w:t xml:space="preserve"> дачного </w:t>
            </w:r>
            <w:proofErr w:type="spellStart"/>
            <w:r w:rsidRPr="006444C3">
              <w:rPr>
                <w:color w:val="000000"/>
              </w:rPr>
              <w:t>будівництва</w:t>
            </w:r>
            <w:proofErr w:type="spellEnd"/>
            <w:r w:rsidRPr="006444C3">
              <w:rPr>
                <w:color w:val="000000"/>
              </w:rPr>
              <w:t xml:space="preserve"> - не </w:t>
            </w:r>
            <w:proofErr w:type="spellStart"/>
            <w:r w:rsidRPr="006444C3">
              <w:rPr>
                <w:color w:val="000000"/>
              </w:rPr>
              <w:t>більш</w:t>
            </w:r>
            <w:proofErr w:type="spellEnd"/>
            <w:r w:rsidRPr="006444C3">
              <w:rPr>
                <w:color w:val="000000"/>
              </w:rPr>
              <w:t xml:space="preserve"> як 0,10 гектара;</w:t>
            </w:r>
          </w:p>
          <w:p w:rsidR="005D108E" w:rsidRPr="006444C3" w:rsidRDefault="005D108E" w:rsidP="006150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2" w:name="n6834"/>
            <w:bookmarkEnd w:id="2"/>
            <w:r>
              <w:rPr>
                <w:color w:val="000000"/>
                <w:lang w:val="uk-UA"/>
              </w:rPr>
              <w:t>-</w:t>
            </w:r>
            <w:r w:rsidRPr="006444C3">
              <w:rPr>
                <w:color w:val="000000"/>
              </w:rPr>
              <w:t xml:space="preserve"> для </w:t>
            </w:r>
            <w:proofErr w:type="spellStart"/>
            <w:r w:rsidRPr="006444C3">
              <w:rPr>
                <w:color w:val="000000"/>
              </w:rPr>
              <w:t>будівництва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індивідуальних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гаражів</w:t>
            </w:r>
            <w:proofErr w:type="spellEnd"/>
            <w:r w:rsidRPr="006444C3">
              <w:rPr>
                <w:color w:val="000000"/>
              </w:rPr>
              <w:t xml:space="preserve"> - не </w:t>
            </w:r>
            <w:proofErr w:type="spellStart"/>
            <w:r w:rsidRPr="006444C3">
              <w:rPr>
                <w:color w:val="000000"/>
              </w:rPr>
              <w:t>більш</w:t>
            </w:r>
            <w:proofErr w:type="spellEnd"/>
            <w:r w:rsidRPr="006444C3">
              <w:rPr>
                <w:color w:val="000000"/>
              </w:rPr>
              <w:t xml:space="preserve"> як 0,01 гектара;</w:t>
            </w:r>
          </w:p>
          <w:p w:rsidR="005D108E" w:rsidRPr="006444C3" w:rsidRDefault="005D108E" w:rsidP="006150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3" w:name="n6835"/>
            <w:bookmarkEnd w:id="3"/>
            <w:r>
              <w:rPr>
                <w:color w:val="000000"/>
                <w:lang w:val="uk-UA"/>
              </w:rPr>
              <w:t xml:space="preserve">- </w:t>
            </w:r>
            <w:r w:rsidRPr="006444C3">
              <w:rPr>
                <w:color w:val="000000"/>
              </w:rPr>
              <w:t xml:space="preserve">для </w:t>
            </w:r>
            <w:proofErr w:type="spellStart"/>
            <w:r w:rsidRPr="006444C3">
              <w:rPr>
                <w:color w:val="000000"/>
              </w:rPr>
              <w:t>ведення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садівництва</w:t>
            </w:r>
            <w:proofErr w:type="spellEnd"/>
            <w:r w:rsidRPr="006444C3">
              <w:rPr>
                <w:color w:val="000000"/>
              </w:rPr>
              <w:t xml:space="preserve"> - не </w:t>
            </w:r>
            <w:proofErr w:type="spellStart"/>
            <w:r w:rsidRPr="006444C3">
              <w:rPr>
                <w:color w:val="000000"/>
              </w:rPr>
              <w:t>більш</w:t>
            </w:r>
            <w:proofErr w:type="spellEnd"/>
            <w:r w:rsidRPr="006444C3">
              <w:rPr>
                <w:color w:val="000000"/>
              </w:rPr>
              <w:t xml:space="preserve"> як 0,12 гектара.</w:t>
            </w:r>
          </w:p>
          <w:p w:rsidR="005D108E" w:rsidRPr="006444C3" w:rsidRDefault="005D108E" w:rsidP="006150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4" w:name="n6836"/>
            <w:bookmarkEnd w:id="4"/>
            <w:r>
              <w:rPr>
                <w:color w:val="000000"/>
                <w:lang w:val="uk-UA"/>
              </w:rPr>
              <w:t>-</w:t>
            </w:r>
            <w:proofErr w:type="spellStart"/>
            <w:r w:rsidRPr="006444C3">
              <w:rPr>
                <w:color w:val="000000"/>
              </w:rPr>
              <w:t>Від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сплати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податку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звільняються</w:t>
            </w:r>
            <w:proofErr w:type="spellEnd"/>
            <w:r w:rsidRPr="006444C3">
              <w:rPr>
                <w:color w:val="000000"/>
              </w:rPr>
              <w:t xml:space="preserve"> на </w:t>
            </w:r>
            <w:proofErr w:type="spellStart"/>
            <w:r w:rsidRPr="006444C3">
              <w:rPr>
                <w:color w:val="000000"/>
              </w:rPr>
              <w:t>період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дії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єдиного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податку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четвертої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групи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власники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земельних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ділянок</w:t>
            </w:r>
            <w:proofErr w:type="spellEnd"/>
            <w:r w:rsidRPr="006444C3">
              <w:rPr>
                <w:color w:val="000000"/>
              </w:rPr>
              <w:t xml:space="preserve">, </w:t>
            </w:r>
            <w:proofErr w:type="spellStart"/>
            <w:r w:rsidRPr="006444C3">
              <w:rPr>
                <w:color w:val="000000"/>
              </w:rPr>
              <w:t>земельних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часток</w:t>
            </w:r>
            <w:proofErr w:type="spellEnd"/>
            <w:r w:rsidRPr="006444C3">
              <w:rPr>
                <w:color w:val="000000"/>
              </w:rPr>
              <w:t xml:space="preserve"> (</w:t>
            </w:r>
            <w:proofErr w:type="spellStart"/>
            <w:r w:rsidRPr="006444C3">
              <w:rPr>
                <w:color w:val="000000"/>
              </w:rPr>
              <w:t>паїв</w:t>
            </w:r>
            <w:proofErr w:type="spellEnd"/>
            <w:r w:rsidRPr="006444C3">
              <w:rPr>
                <w:color w:val="000000"/>
              </w:rPr>
              <w:t xml:space="preserve">) та </w:t>
            </w:r>
            <w:proofErr w:type="spellStart"/>
            <w:r w:rsidRPr="006444C3">
              <w:rPr>
                <w:color w:val="000000"/>
              </w:rPr>
              <w:t>землекористувачі</w:t>
            </w:r>
            <w:proofErr w:type="spellEnd"/>
            <w:r w:rsidRPr="006444C3">
              <w:rPr>
                <w:color w:val="000000"/>
              </w:rPr>
              <w:t xml:space="preserve"> за </w:t>
            </w:r>
            <w:proofErr w:type="spellStart"/>
            <w:r w:rsidRPr="006444C3">
              <w:rPr>
                <w:color w:val="000000"/>
              </w:rPr>
              <w:t>умови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передачі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земельних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ділянок</w:t>
            </w:r>
            <w:proofErr w:type="spellEnd"/>
            <w:r w:rsidRPr="006444C3">
              <w:rPr>
                <w:color w:val="000000"/>
              </w:rPr>
              <w:t xml:space="preserve"> та </w:t>
            </w:r>
            <w:proofErr w:type="spellStart"/>
            <w:r w:rsidRPr="006444C3">
              <w:rPr>
                <w:color w:val="000000"/>
              </w:rPr>
              <w:t>земельних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часток</w:t>
            </w:r>
            <w:proofErr w:type="spellEnd"/>
            <w:r w:rsidRPr="006444C3">
              <w:rPr>
                <w:color w:val="000000"/>
              </w:rPr>
              <w:t xml:space="preserve"> (</w:t>
            </w:r>
            <w:proofErr w:type="spellStart"/>
            <w:r w:rsidRPr="006444C3">
              <w:rPr>
                <w:color w:val="000000"/>
              </w:rPr>
              <w:t>паїв</w:t>
            </w:r>
            <w:proofErr w:type="spellEnd"/>
            <w:r w:rsidRPr="006444C3">
              <w:rPr>
                <w:color w:val="000000"/>
              </w:rPr>
              <w:t xml:space="preserve">) в </w:t>
            </w:r>
            <w:proofErr w:type="spellStart"/>
            <w:r w:rsidRPr="006444C3">
              <w:rPr>
                <w:color w:val="000000"/>
              </w:rPr>
              <w:t>оренду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платнику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єдиного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податку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четвертої</w:t>
            </w:r>
            <w:proofErr w:type="spellEnd"/>
            <w:r w:rsidRPr="006444C3">
              <w:rPr>
                <w:color w:val="000000"/>
              </w:rPr>
              <w:t xml:space="preserve"> </w:t>
            </w:r>
            <w:proofErr w:type="spellStart"/>
            <w:r w:rsidRPr="006444C3">
              <w:rPr>
                <w:color w:val="000000"/>
              </w:rPr>
              <w:t>групи</w:t>
            </w:r>
            <w:proofErr w:type="spellEnd"/>
            <w:r w:rsidRPr="006444C3">
              <w:rPr>
                <w:color w:val="000000"/>
              </w:rPr>
              <w:t>.</w:t>
            </w:r>
          </w:p>
          <w:p w:rsidR="005D108E" w:rsidRPr="00C263CD" w:rsidRDefault="005D108E" w:rsidP="0061501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pct"/>
          </w:tcPr>
          <w:p w:rsidR="005D108E" w:rsidRPr="001D7112" w:rsidRDefault="005D108E" w:rsidP="00615011">
            <w:pPr>
              <w:rPr>
                <w:sz w:val="24"/>
                <w:szCs w:val="24"/>
              </w:rPr>
            </w:pPr>
          </w:p>
        </w:tc>
      </w:tr>
      <w:tr w:rsidR="005D108E" w:rsidRPr="00F42DEB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Органи державної влади</w:t>
            </w:r>
            <w:r>
              <w:rPr>
                <w:sz w:val="24"/>
                <w:szCs w:val="24"/>
                <w:lang w:val="uk-UA"/>
              </w:rPr>
              <w:t>,</w:t>
            </w:r>
            <w:r w:rsidRPr="00DC27CA">
              <w:rPr>
                <w:sz w:val="24"/>
                <w:szCs w:val="24"/>
                <w:lang w:val="uk-UA"/>
              </w:rPr>
              <w:t xml:space="preserve"> органи</w:t>
            </w:r>
            <w:r>
              <w:rPr>
                <w:sz w:val="24"/>
                <w:szCs w:val="24"/>
                <w:lang w:val="uk-UA"/>
              </w:rPr>
              <w:t xml:space="preserve"> місцевого самоврядування.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F42DEB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для забезпечення їх діяльності, а також благодійні організації, створені відповідно до закону, діяльність яких не</w:t>
            </w:r>
            <w:r>
              <w:rPr>
                <w:sz w:val="24"/>
                <w:szCs w:val="24"/>
                <w:lang w:val="uk-UA"/>
              </w:rPr>
              <w:t xml:space="preserve"> передбачає одержання прибутків.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F42DEB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Дошкільні та загальноосвітні навчальні заклади незалежно від форми власності і джерел фінансування, заклади культури, науки, освіти, охорони здоров’я, соціального захисту, фізичної культури та спорту, які повністю утримуються за рахунок коштів д</w:t>
            </w:r>
            <w:r>
              <w:rPr>
                <w:sz w:val="24"/>
                <w:szCs w:val="24"/>
                <w:lang w:val="uk-UA"/>
              </w:rPr>
              <w:t>ержавного або місцевих бюджетів.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F42DEB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Комунальні підприємства, засновником яких є </w:t>
            </w:r>
            <w:proofErr w:type="spellStart"/>
            <w:r>
              <w:rPr>
                <w:sz w:val="24"/>
                <w:szCs w:val="24"/>
                <w:lang w:val="uk-UA"/>
              </w:rPr>
              <w:t>Теплодарська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рада, що мають право на користування земельними ділянками.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F42DEB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Санаторно-курортні та оздоровчі заклади громадських організацій інвалідів, реабілітаційні установи гр</w:t>
            </w:r>
            <w:r>
              <w:rPr>
                <w:sz w:val="24"/>
                <w:szCs w:val="24"/>
                <w:lang w:val="uk-UA"/>
              </w:rPr>
              <w:t>омадських організацій інвалідів.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1D7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F42DEB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t>Громадські організації інвалідів України, підприємства та організації, які засновані громадськими організаціями інвалідів та спілками громадських організацій інвалідів і є їх повною власністю, де протягом попереднього календарного місяця кількість інвалідів, які мають там основне місце роботи, становить не менш як 50</w:t>
            </w:r>
            <w:r w:rsidRPr="00DC27C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відсотків середньооблікової чисельності </w:t>
            </w:r>
            <w:r w:rsidRPr="00DC27C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штатних працівників облікового складу за умови, що фонд оплати праці таких інвалідів становить протягом звітного періоду не менш як 25 відсотків суми загальних витрат на оплату праці.</w:t>
            </w:r>
            <w:r w:rsidRPr="00DC27CA">
              <w:rPr>
                <w:sz w:val="24"/>
                <w:szCs w:val="24"/>
                <w:lang w:val="uk-UA"/>
              </w:rPr>
              <w:t xml:space="preserve"> </w:t>
            </w:r>
            <w:r w:rsidRPr="00DC27CA">
              <w:rPr>
                <w:color w:val="000000"/>
                <w:sz w:val="24"/>
                <w:szCs w:val="24"/>
                <w:lang w:val="uk-UA"/>
              </w:rPr>
              <w:t xml:space="preserve">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пільгою, який надається уповноваженим </w:t>
            </w:r>
            <w:r w:rsidRPr="00DC27CA">
              <w:rPr>
                <w:sz w:val="24"/>
                <w:szCs w:val="24"/>
                <w:lang w:val="uk-UA"/>
              </w:rPr>
              <w:t>органом відповідно до</w:t>
            </w:r>
            <w:r w:rsidRPr="00DC27CA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  <w:lang w:val="uk-UA"/>
              </w:rPr>
              <w:t>Закону України</w:t>
            </w:r>
            <w:r w:rsidRPr="00DC27CA">
              <w:rPr>
                <w:rStyle w:val="apple-converted-space"/>
                <w:sz w:val="24"/>
                <w:szCs w:val="24"/>
              </w:rPr>
              <w:t> </w:t>
            </w:r>
            <w:r w:rsidRPr="00DC27CA">
              <w:rPr>
                <w:sz w:val="24"/>
                <w:szCs w:val="24"/>
                <w:lang w:val="uk-UA"/>
              </w:rPr>
              <w:t>„Про основи соціальної захищеності інвалідів в Україні”. У разі порушення вимог цієї норми зазначені громадські організації інвалідів, їх підприємства та організації зобов’язані сплатити суми податку за відповідний період, проіндексовані з урахуванням інфляції, а також штрафні санкції згідно із законодавством;</w:t>
            </w:r>
          </w:p>
        </w:tc>
        <w:tc>
          <w:tcPr>
            <w:tcW w:w="918" w:type="pct"/>
          </w:tcPr>
          <w:p w:rsidR="005D108E" w:rsidRPr="0016372B" w:rsidRDefault="005D108E" w:rsidP="00615011">
            <w:pPr>
              <w:rPr>
                <w:lang w:val="uk-UA"/>
              </w:rPr>
            </w:pPr>
            <w:r w:rsidRPr="002B4DC2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5D108E" w:rsidRPr="00F42DEB" w:rsidTr="00615011">
        <w:tc>
          <w:tcPr>
            <w:tcW w:w="4082" w:type="pct"/>
          </w:tcPr>
          <w:p w:rsidR="005D108E" w:rsidRPr="00DC27CA" w:rsidRDefault="005D108E" w:rsidP="00615011">
            <w:pPr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DC27CA">
              <w:rPr>
                <w:sz w:val="24"/>
                <w:szCs w:val="24"/>
                <w:lang w:val="uk-UA"/>
              </w:rPr>
              <w:lastRenderedPageBreak/>
              <w:t xml:space="preserve">Бази олімпійської </w:t>
            </w:r>
            <w:r>
              <w:rPr>
                <w:sz w:val="24"/>
                <w:szCs w:val="24"/>
                <w:lang w:val="uk-UA"/>
              </w:rPr>
              <w:t>т</w:t>
            </w:r>
            <w:r w:rsidRPr="00DC27CA">
              <w:rPr>
                <w:sz w:val="24"/>
                <w:szCs w:val="24"/>
                <w:lang w:val="uk-UA"/>
              </w:rPr>
              <w:t>а параолімпійської підготовки, перелік яких затверджується Кабінетом Міністрів України;</w:t>
            </w:r>
          </w:p>
        </w:tc>
        <w:tc>
          <w:tcPr>
            <w:tcW w:w="918" w:type="pct"/>
          </w:tcPr>
          <w:p w:rsidR="005D108E" w:rsidRDefault="005D108E" w:rsidP="00615011">
            <w:r w:rsidRPr="001D7112">
              <w:rPr>
                <w:sz w:val="24"/>
                <w:szCs w:val="24"/>
              </w:rPr>
              <w:t xml:space="preserve"> </w:t>
            </w:r>
          </w:p>
        </w:tc>
      </w:tr>
    </w:tbl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5D108E" w:rsidRDefault="005D108E" w:rsidP="005D108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E14D31" w:rsidRPr="005D108E" w:rsidRDefault="005D108E">
      <w:pPr>
        <w:rPr>
          <w:lang w:val="uk-UA"/>
        </w:rPr>
      </w:pPr>
      <w:bookmarkStart w:id="5" w:name="_GoBack"/>
      <w:bookmarkEnd w:id="5"/>
    </w:p>
    <w:sectPr w:rsidR="00E14D31" w:rsidRPr="005D108E" w:rsidSect="00EB0E91">
      <w:pgSz w:w="11906" w:h="16838"/>
      <w:pgMar w:top="850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8E"/>
    <w:rsid w:val="005D108E"/>
    <w:rsid w:val="005F4D44"/>
    <w:rsid w:val="007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8E"/>
    <w:pPr>
      <w:spacing w:after="0" w:line="240" w:lineRule="auto"/>
    </w:pPr>
    <w:rPr>
      <w:rFonts w:ascii="Times New Roman" w:eastAsia="Calibri" w:hAnsi="Times New Roman" w:cs="Times New Roman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08E"/>
  </w:style>
  <w:style w:type="paragraph" w:customStyle="1" w:styleId="a3">
    <w:name w:val="Нормальний текст"/>
    <w:basedOn w:val="a"/>
    <w:rsid w:val="005D108E"/>
    <w:pPr>
      <w:spacing w:before="120"/>
      <w:ind w:firstLine="567"/>
    </w:pPr>
    <w:rPr>
      <w:rFonts w:ascii="Antiqua" w:eastAsia="Times New Roman" w:hAnsi="Antiqua"/>
      <w:spacing w:val="0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5D108E"/>
    <w:pPr>
      <w:keepNext/>
      <w:keepLines/>
      <w:spacing w:before="240" w:after="240"/>
      <w:jc w:val="center"/>
    </w:pPr>
    <w:rPr>
      <w:rFonts w:ascii="Antiqua" w:eastAsia="Times New Roman" w:hAnsi="Antiqua"/>
      <w:b/>
      <w:spacing w:val="0"/>
      <w:sz w:val="26"/>
      <w:szCs w:val="20"/>
      <w:lang w:val="uk-UA" w:eastAsia="ru-RU"/>
    </w:rPr>
  </w:style>
  <w:style w:type="paragraph" w:customStyle="1" w:styleId="rvps2">
    <w:name w:val="rvps2"/>
    <w:basedOn w:val="a"/>
    <w:rsid w:val="005D108E"/>
    <w:pPr>
      <w:spacing w:before="100" w:beforeAutospacing="1" w:after="100" w:afterAutospacing="1"/>
    </w:pPr>
    <w:rPr>
      <w:rFonts w:eastAsia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8E"/>
    <w:pPr>
      <w:spacing w:after="0" w:line="240" w:lineRule="auto"/>
    </w:pPr>
    <w:rPr>
      <w:rFonts w:ascii="Times New Roman" w:eastAsia="Calibri" w:hAnsi="Times New Roman" w:cs="Times New Roman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08E"/>
  </w:style>
  <w:style w:type="paragraph" w:customStyle="1" w:styleId="a3">
    <w:name w:val="Нормальний текст"/>
    <w:basedOn w:val="a"/>
    <w:rsid w:val="005D108E"/>
    <w:pPr>
      <w:spacing w:before="120"/>
      <w:ind w:firstLine="567"/>
    </w:pPr>
    <w:rPr>
      <w:rFonts w:ascii="Antiqua" w:eastAsia="Times New Roman" w:hAnsi="Antiqua"/>
      <w:spacing w:val="0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5D108E"/>
    <w:pPr>
      <w:keepNext/>
      <w:keepLines/>
      <w:spacing w:before="240" w:after="240"/>
      <w:jc w:val="center"/>
    </w:pPr>
    <w:rPr>
      <w:rFonts w:ascii="Antiqua" w:eastAsia="Times New Roman" w:hAnsi="Antiqua"/>
      <w:b/>
      <w:spacing w:val="0"/>
      <w:sz w:val="26"/>
      <w:szCs w:val="20"/>
      <w:lang w:val="uk-UA" w:eastAsia="ru-RU"/>
    </w:rPr>
  </w:style>
  <w:style w:type="paragraph" w:customStyle="1" w:styleId="rvps2">
    <w:name w:val="rvps2"/>
    <w:basedOn w:val="a"/>
    <w:rsid w:val="005D108E"/>
    <w:pPr>
      <w:spacing w:before="100" w:beforeAutospacing="1" w:after="100" w:afterAutospacing="1"/>
    </w:pPr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</dc:creator>
  <cp:lastModifiedBy>ntr</cp:lastModifiedBy>
  <cp:revision>1</cp:revision>
  <dcterms:created xsi:type="dcterms:W3CDTF">2019-04-12T19:12:00Z</dcterms:created>
  <dcterms:modified xsi:type="dcterms:W3CDTF">2019-04-12T19:13:00Z</dcterms:modified>
</cp:coreProperties>
</file>