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8" w:rsidRPr="00C25BF1" w:rsidRDefault="00A84B58" w:rsidP="00A84B58">
      <w:pPr>
        <w:rPr>
          <w:sz w:val="26"/>
          <w:szCs w:val="26"/>
          <w:lang w:val="en-US"/>
        </w:rPr>
      </w:pPr>
      <w:bookmarkStart w:id="0" w:name="_GoBack"/>
      <w:bookmarkEnd w:id="0"/>
    </w:p>
    <w:p w:rsidR="00A84B58" w:rsidRPr="00FD42AB" w:rsidRDefault="00A84B58" w:rsidP="00A84B58">
      <w:pPr>
        <w:rPr>
          <w:sz w:val="26"/>
          <w:szCs w:val="26"/>
          <w:lang w:val="uk-UA"/>
        </w:rPr>
      </w:pPr>
    </w:p>
    <w:p w:rsidR="00A84B58" w:rsidRDefault="00C32CFE" w:rsidP="00A84B5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Додаток до рішення</w:t>
      </w:r>
    </w:p>
    <w:p w:rsidR="00C32CFE" w:rsidRPr="00FD42AB" w:rsidRDefault="00C32CFE" w:rsidP="00A84B5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Теплодарської міської ради</w:t>
      </w:r>
    </w:p>
    <w:p w:rsidR="00A84B58" w:rsidRPr="00FD42AB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Default="00A84B58" w:rsidP="00A84B58">
      <w:pPr>
        <w:rPr>
          <w:sz w:val="26"/>
          <w:szCs w:val="26"/>
          <w:lang w:val="uk-UA"/>
        </w:rPr>
      </w:pPr>
    </w:p>
    <w:p w:rsidR="00A84B58" w:rsidRPr="00FD42AB" w:rsidRDefault="00A84B58" w:rsidP="00A84B58">
      <w:pPr>
        <w:rPr>
          <w:sz w:val="26"/>
          <w:szCs w:val="26"/>
          <w:lang w:val="uk-UA"/>
        </w:rPr>
      </w:pPr>
    </w:p>
    <w:p w:rsidR="00A84B58" w:rsidRPr="00FD42AB" w:rsidRDefault="00A84B58" w:rsidP="00A84B58">
      <w:pPr>
        <w:rPr>
          <w:sz w:val="26"/>
          <w:szCs w:val="26"/>
          <w:lang w:val="uk-UA"/>
        </w:rPr>
      </w:pPr>
    </w:p>
    <w:p w:rsidR="00A84B58" w:rsidRPr="00FD42AB" w:rsidRDefault="00A84B58" w:rsidP="00A84B58">
      <w:pPr>
        <w:rPr>
          <w:sz w:val="26"/>
          <w:szCs w:val="26"/>
          <w:lang w:val="uk-UA"/>
        </w:rPr>
      </w:pPr>
    </w:p>
    <w:p w:rsidR="00A84B58" w:rsidRPr="00FD42AB" w:rsidRDefault="00A84B58" w:rsidP="00A84B58">
      <w:pPr>
        <w:jc w:val="center"/>
        <w:rPr>
          <w:b/>
          <w:sz w:val="40"/>
          <w:szCs w:val="40"/>
          <w:lang w:val="uk-UA"/>
        </w:rPr>
      </w:pPr>
      <w:r w:rsidRPr="00FD42AB">
        <w:rPr>
          <w:b/>
          <w:sz w:val="40"/>
          <w:szCs w:val="40"/>
          <w:lang w:val="uk-UA"/>
        </w:rPr>
        <w:t>МІСЬКА ПРОГРАМА</w:t>
      </w:r>
    </w:p>
    <w:p w:rsidR="00A84B58" w:rsidRPr="00FD42AB" w:rsidRDefault="00A84B58" w:rsidP="00A84B58">
      <w:pPr>
        <w:jc w:val="center"/>
        <w:rPr>
          <w:sz w:val="36"/>
          <w:szCs w:val="36"/>
          <w:lang w:val="uk-UA"/>
        </w:rPr>
      </w:pPr>
      <w:r w:rsidRPr="00FD42AB">
        <w:rPr>
          <w:sz w:val="36"/>
          <w:szCs w:val="36"/>
          <w:lang w:val="uk-UA"/>
        </w:rPr>
        <w:t>забезпечення безперешкодного доступу</w:t>
      </w:r>
    </w:p>
    <w:p w:rsidR="00A84B58" w:rsidRPr="00FD42AB" w:rsidRDefault="00A84B58" w:rsidP="00A84B58">
      <w:pPr>
        <w:jc w:val="center"/>
        <w:rPr>
          <w:sz w:val="36"/>
          <w:szCs w:val="36"/>
          <w:lang w:val="uk-UA"/>
        </w:rPr>
      </w:pPr>
      <w:r w:rsidRPr="00FD42AB">
        <w:rPr>
          <w:sz w:val="36"/>
          <w:szCs w:val="36"/>
          <w:lang w:val="uk-UA"/>
        </w:rPr>
        <w:t xml:space="preserve">людей з обмеженими фізичними можливостями </w:t>
      </w:r>
    </w:p>
    <w:p w:rsidR="00A84B58" w:rsidRPr="00FD42AB" w:rsidRDefault="00A84B58" w:rsidP="00A84B58">
      <w:pPr>
        <w:jc w:val="center"/>
        <w:rPr>
          <w:sz w:val="36"/>
          <w:szCs w:val="36"/>
          <w:lang w:val="uk-UA"/>
        </w:rPr>
      </w:pPr>
      <w:r w:rsidRPr="00FD42AB">
        <w:rPr>
          <w:sz w:val="36"/>
          <w:szCs w:val="36"/>
          <w:lang w:val="uk-UA"/>
        </w:rPr>
        <w:t>до об</w:t>
      </w:r>
      <w:r>
        <w:rPr>
          <w:sz w:val="36"/>
          <w:szCs w:val="36"/>
          <w:lang w:val="uk-UA"/>
        </w:rPr>
        <w:t>’</w:t>
      </w:r>
      <w:r w:rsidRPr="00FD42AB">
        <w:rPr>
          <w:sz w:val="36"/>
          <w:szCs w:val="36"/>
          <w:lang w:val="uk-UA"/>
        </w:rPr>
        <w:t>єктів житлового та громадського призначення</w:t>
      </w:r>
    </w:p>
    <w:p w:rsidR="00A84B58" w:rsidRPr="00FD42AB" w:rsidRDefault="00A84B58" w:rsidP="00A84B58">
      <w:pPr>
        <w:jc w:val="center"/>
        <w:rPr>
          <w:sz w:val="26"/>
          <w:szCs w:val="26"/>
          <w:lang w:val="uk-UA"/>
        </w:rPr>
      </w:pPr>
      <w:r w:rsidRPr="00FD42AB">
        <w:rPr>
          <w:sz w:val="36"/>
          <w:szCs w:val="36"/>
          <w:lang w:val="uk-UA"/>
        </w:rPr>
        <w:t>на 201</w:t>
      </w:r>
      <w:r>
        <w:rPr>
          <w:sz w:val="36"/>
          <w:szCs w:val="36"/>
          <w:lang w:val="uk-UA"/>
        </w:rPr>
        <w:t>9-2022</w:t>
      </w:r>
      <w:r w:rsidRPr="00FD42AB">
        <w:rPr>
          <w:sz w:val="36"/>
          <w:szCs w:val="36"/>
          <w:lang w:val="uk-UA"/>
        </w:rPr>
        <w:t xml:space="preserve"> роки</w:t>
      </w: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jc w:val="center"/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jc w:val="center"/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jc w:val="center"/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jc w:val="center"/>
        <w:rPr>
          <w:b/>
          <w:bCs/>
          <w:sz w:val="26"/>
          <w:szCs w:val="26"/>
          <w:lang w:val="uk-UA"/>
        </w:rPr>
      </w:pPr>
    </w:p>
    <w:p w:rsidR="00A84B58" w:rsidRPr="00FD42AB" w:rsidRDefault="00A84B58" w:rsidP="00C32CFE">
      <w:pPr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jc w:val="center"/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jc w:val="center"/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jc w:val="center"/>
        <w:rPr>
          <w:b/>
          <w:bCs/>
          <w:sz w:val="26"/>
          <w:szCs w:val="26"/>
          <w:lang w:val="uk-UA"/>
        </w:rPr>
      </w:pPr>
    </w:p>
    <w:p w:rsidR="00A84B58" w:rsidRPr="00FD42AB" w:rsidRDefault="00A84B58" w:rsidP="00A84B5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м. Теплодар</w:t>
      </w:r>
    </w:p>
    <w:p w:rsidR="00A84B58" w:rsidRPr="00FD42AB" w:rsidRDefault="00A84B58" w:rsidP="00A84B58">
      <w:pPr>
        <w:jc w:val="center"/>
        <w:rPr>
          <w:b/>
          <w:bCs/>
          <w:sz w:val="26"/>
          <w:szCs w:val="26"/>
          <w:lang w:val="uk-UA"/>
        </w:rPr>
      </w:pPr>
    </w:p>
    <w:p w:rsidR="00A84B58" w:rsidRDefault="00A84B58" w:rsidP="00C32CFE">
      <w:pPr>
        <w:rPr>
          <w:b/>
          <w:bCs/>
          <w:sz w:val="26"/>
          <w:szCs w:val="26"/>
          <w:lang w:val="uk-UA"/>
        </w:rPr>
      </w:pPr>
    </w:p>
    <w:p w:rsidR="00CC3493" w:rsidRDefault="00CC3493" w:rsidP="004A59C6">
      <w:pPr>
        <w:ind w:left="4955" w:firstLine="709"/>
        <w:jc w:val="both"/>
        <w:rPr>
          <w:sz w:val="28"/>
          <w:szCs w:val="28"/>
          <w:lang w:val="uk-UA"/>
        </w:rPr>
      </w:pPr>
    </w:p>
    <w:p w:rsidR="00CC3493" w:rsidRPr="001836AD" w:rsidRDefault="00CC3493" w:rsidP="00CC3493">
      <w:pPr>
        <w:jc w:val="center"/>
        <w:rPr>
          <w:b/>
          <w:sz w:val="28"/>
          <w:szCs w:val="28"/>
          <w:lang w:val="uk-UA"/>
        </w:rPr>
      </w:pPr>
      <w:r w:rsidRPr="001836AD">
        <w:rPr>
          <w:b/>
          <w:sz w:val="28"/>
          <w:szCs w:val="28"/>
          <w:lang w:val="uk-UA"/>
        </w:rPr>
        <w:t>1.Паспорт</w:t>
      </w:r>
    </w:p>
    <w:p w:rsidR="00CC3493" w:rsidRPr="001836AD" w:rsidRDefault="00CC3493" w:rsidP="00CC3493">
      <w:pPr>
        <w:jc w:val="center"/>
        <w:rPr>
          <w:sz w:val="28"/>
          <w:szCs w:val="28"/>
          <w:lang w:val="uk-UA"/>
        </w:rPr>
      </w:pPr>
      <w:r w:rsidRPr="001836AD">
        <w:rPr>
          <w:sz w:val="28"/>
          <w:szCs w:val="28"/>
          <w:lang w:val="uk-UA"/>
        </w:rPr>
        <w:t xml:space="preserve">міської програми забезпечення безперешкодного доступу людей </w:t>
      </w:r>
    </w:p>
    <w:p w:rsidR="00CC3493" w:rsidRPr="001836AD" w:rsidRDefault="00CC3493" w:rsidP="00CC3493">
      <w:pPr>
        <w:jc w:val="center"/>
        <w:rPr>
          <w:sz w:val="28"/>
          <w:szCs w:val="28"/>
          <w:lang w:val="uk-UA"/>
        </w:rPr>
      </w:pPr>
      <w:r w:rsidRPr="001836AD">
        <w:rPr>
          <w:sz w:val="28"/>
          <w:szCs w:val="28"/>
          <w:lang w:val="uk-UA"/>
        </w:rPr>
        <w:t>з обмеженими фізичними можливостями до об’єктів житлового</w:t>
      </w:r>
    </w:p>
    <w:p w:rsidR="00CC3493" w:rsidRPr="001836AD" w:rsidRDefault="00CC3493" w:rsidP="00CC3493">
      <w:pPr>
        <w:jc w:val="center"/>
        <w:rPr>
          <w:sz w:val="28"/>
          <w:szCs w:val="28"/>
          <w:lang w:val="uk-UA"/>
        </w:rPr>
      </w:pPr>
      <w:r w:rsidRPr="001836AD">
        <w:rPr>
          <w:sz w:val="28"/>
          <w:szCs w:val="28"/>
          <w:lang w:val="uk-UA"/>
        </w:rPr>
        <w:t>та громадського призначення на 2019-2022 роки</w:t>
      </w:r>
    </w:p>
    <w:p w:rsidR="00CC3493" w:rsidRPr="00FD42AB" w:rsidRDefault="00CC3493" w:rsidP="00CC3493">
      <w:pPr>
        <w:rPr>
          <w:sz w:val="26"/>
          <w:szCs w:val="26"/>
          <w:lang w:val="uk-UA"/>
        </w:rPr>
      </w:pPr>
    </w:p>
    <w:tbl>
      <w:tblPr>
        <w:tblStyle w:val="aa"/>
        <w:tblW w:w="9720" w:type="dxa"/>
        <w:tblInd w:w="164" w:type="dxa"/>
        <w:tblLayout w:type="fixed"/>
        <w:tblLook w:val="01E0" w:firstRow="1" w:lastRow="1" w:firstColumn="1" w:lastColumn="1" w:noHBand="0" w:noVBand="0"/>
      </w:tblPr>
      <w:tblGrid>
        <w:gridCol w:w="518"/>
        <w:gridCol w:w="1462"/>
        <w:gridCol w:w="1534"/>
        <w:gridCol w:w="1886"/>
        <w:gridCol w:w="1440"/>
        <w:gridCol w:w="1440"/>
        <w:gridCol w:w="1440"/>
      </w:tblGrid>
      <w:tr w:rsidR="00CC3493" w:rsidRPr="00FD42AB" w:rsidTr="001749CD">
        <w:tc>
          <w:tcPr>
            <w:tcW w:w="518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96" w:type="dxa"/>
            <w:gridSpan w:val="2"/>
          </w:tcPr>
          <w:p w:rsidR="00CC3493" w:rsidRPr="00FD42AB" w:rsidRDefault="00CC3493" w:rsidP="001749CD">
            <w:pPr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6206" w:type="dxa"/>
            <w:gridSpan w:val="4"/>
          </w:tcPr>
          <w:p w:rsidR="00CC3493" w:rsidRPr="00FD42AB" w:rsidRDefault="00CC3493" w:rsidP="001749CD">
            <w:pPr>
              <w:jc w:val="both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Управління</w:t>
            </w:r>
            <w:r>
              <w:rPr>
                <w:sz w:val="26"/>
                <w:szCs w:val="26"/>
                <w:lang w:val="uk-UA"/>
              </w:rPr>
              <w:t xml:space="preserve"> праці та </w:t>
            </w:r>
            <w:r w:rsidRPr="00FD42AB">
              <w:rPr>
                <w:sz w:val="26"/>
                <w:szCs w:val="26"/>
                <w:lang w:val="uk-UA"/>
              </w:rPr>
              <w:t xml:space="preserve"> соціального захисту населення виконавчого комітету </w:t>
            </w:r>
            <w:r>
              <w:rPr>
                <w:sz w:val="26"/>
                <w:szCs w:val="26"/>
                <w:lang w:val="uk-UA"/>
              </w:rPr>
              <w:t>Теплодарської</w:t>
            </w:r>
            <w:r w:rsidRPr="00FD42AB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CC3493" w:rsidRPr="00C25BF1" w:rsidTr="001749CD">
        <w:trPr>
          <w:trHeight w:val="5241"/>
        </w:trPr>
        <w:tc>
          <w:tcPr>
            <w:tcW w:w="518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96" w:type="dxa"/>
            <w:gridSpan w:val="2"/>
          </w:tcPr>
          <w:p w:rsidR="00CC3493" w:rsidRPr="00FD42AB" w:rsidRDefault="00CC3493" w:rsidP="001749CD">
            <w:pPr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206" w:type="dxa"/>
            <w:gridSpan w:val="4"/>
          </w:tcPr>
          <w:p w:rsidR="00CC3493" w:rsidRPr="00FD42AB" w:rsidRDefault="00CC3493" w:rsidP="001749CD">
            <w:pPr>
              <w:jc w:val="both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Конвенція ООН про права інвалідів від 13 грудня 2006 року; Закон України «Про основи соціальної захищеності інвалідів в Україні»; Указ Президента України від 01 червня 2005 року № 900/2005 «Про  першочергові заходи щодо створення сприятливих умов життєдіяльності осіб з обмеженими фізичними можливостями»; Указ Президента України від                18 грудня 2007 року № 1228/2007 «Про додаткові невідкладні заходи щодо створення сприятливих умов для життєдіяльності осіб з обмеженими фізичними можливостями»; Закон України «Про місцеве самоврядування в Україні», постанова Кабінету Міністрів України від 01.08.2012 року</w:t>
            </w:r>
            <w:r>
              <w:rPr>
                <w:sz w:val="26"/>
                <w:szCs w:val="26"/>
                <w:lang w:val="uk-UA"/>
              </w:rPr>
              <w:t xml:space="preserve"> №706 «Про затвердження державн</w:t>
            </w:r>
            <w:r w:rsidRPr="00FD42AB">
              <w:rPr>
                <w:sz w:val="26"/>
                <w:szCs w:val="26"/>
                <w:lang w:val="uk-UA"/>
              </w:rPr>
              <w:t>ої цільової програми «Національний план дій з реалізації Конвенції про права інвалідів» на період до                 2020 року»</w:t>
            </w:r>
          </w:p>
        </w:tc>
      </w:tr>
      <w:tr w:rsidR="00CC3493" w:rsidRPr="00FD42AB" w:rsidTr="001749CD">
        <w:tc>
          <w:tcPr>
            <w:tcW w:w="518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96" w:type="dxa"/>
            <w:gridSpan w:val="2"/>
          </w:tcPr>
          <w:p w:rsidR="00CC3493" w:rsidRPr="00FD42AB" w:rsidRDefault="00CC3493" w:rsidP="001749CD">
            <w:pPr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 xml:space="preserve">Розробник програми </w:t>
            </w:r>
          </w:p>
        </w:tc>
        <w:tc>
          <w:tcPr>
            <w:tcW w:w="6206" w:type="dxa"/>
            <w:gridSpan w:val="4"/>
          </w:tcPr>
          <w:p w:rsidR="00CC3493" w:rsidRPr="00FD42AB" w:rsidRDefault="00CC3493" w:rsidP="001749CD">
            <w:pPr>
              <w:jc w:val="both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 xml:space="preserve">Управління </w:t>
            </w:r>
            <w:r>
              <w:rPr>
                <w:sz w:val="26"/>
                <w:szCs w:val="26"/>
                <w:lang w:val="uk-UA"/>
              </w:rPr>
              <w:t xml:space="preserve">праці та </w:t>
            </w:r>
            <w:r w:rsidRPr="00FD42AB">
              <w:rPr>
                <w:sz w:val="26"/>
                <w:szCs w:val="26"/>
                <w:lang w:val="uk-UA"/>
              </w:rPr>
              <w:t>соціального захисту населення виконавчого комітету</w:t>
            </w:r>
            <w:r>
              <w:rPr>
                <w:sz w:val="26"/>
                <w:szCs w:val="26"/>
                <w:lang w:val="uk-UA"/>
              </w:rPr>
              <w:t xml:space="preserve"> Теплодарської </w:t>
            </w:r>
            <w:r w:rsidRPr="00FD42AB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CC3493" w:rsidRPr="00C25BF1" w:rsidTr="001749CD">
        <w:tc>
          <w:tcPr>
            <w:tcW w:w="518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96" w:type="dxa"/>
            <w:gridSpan w:val="2"/>
          </w:tcPr>
          <w:p w:rsidR="00CC3493" w:rsidRPr="00FD42AB" w:rsidRDefault="00CC3493" w:rsidP="001749CD">
            <w:pPr>
              <w:rPr>
                <w:sz w:val="26"/>
                <w:szCs w:val="26"/>
                <w:lang w:val="uk-UA"/>
              </w:rPr>
            </w:pPr>
            <w:proofErr w:type="spellStart"/>
            <w:r w:rsidRPr="00FD42AB">
              <w:rPr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FD42AB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6206" w:type="dxa"/>
            <w:gridSpan w:val="4"/>
          </w:tcPr>
          <w:p w:rsidR="00CC3493" w:rsidRPr="00FD42AB" w:rsidRDefault="00CC3493" w:rsidP="001749CD">
            <w:pPr>
              <w:jc w:val="both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 xml:space="preserve">Виконавчий комітет </w:t>
            </w:r>
            <w:r>
              <w:rPr>
                <w:sz w:val="26"/>
                <w:szCs w:val="26"/>
                <w:lang w:val="uk-UA"/>
              </w:rPr>
              <w:t>Теплодарської</w:t>
            </w:r>
            <w:r w:rsidRPr="00FD42AB">
              <w:rPr>
                <w:sz w:val="26"/>
                <w:szCs w:val="26"/>
                <w:lang w:val="uk-UA"/>
              </w:rPr>
              <w:t xml:space="preserve"> міської ради, </w:t>
            </w:r>
            <w:r>
              <w:rPr>
                <w:sz w:val="26"/>
                <w:szCs w:val="26"/>
                <w:lang w:val="uk-UA"/>
              </w:rPr>
              <w:t xml:space="preserve">відділ </w:t>
            </w:r>
            <w:r w:rsidRPr="00FD42AB">
              <w:rPr>
                <w:sz w:val="26"/>
                <w:szCs w:val="26"/>
                <w:lang w:val="uk-UA"/>
              </w:rPr>
              <w:t xml:space="preserve"> архітектури та містобудування виконавчого комітету </w:t>
            </w:r>
            <w:r>
              <w:rPr>
                <w:sz w:val="26"/>
                <w:szCs w:val="26"/>
                <w:lang w:val="uk-UA"/>
              </w:rPr>
              <w:t>Теплодарської</w:t>
            </w:r>
            <w:r w:rsidRPr="00FD42AB">
              <w:rPr>
                <w:sz w:val="26"/>
                <w:szCs w:val="26"/>
                <w:lang w:val="uk-UA"/>
              </w:rPr>
              <w:t xml:space="preserve"> міської ради</w:t>
            </w:r>
            <w:r>
              <w:rPr>
                <w:sz w:val="26"/>
                <w:szCs w:val="26"/>
                <w:lang w:val="uk-UA"/>
              </w:rPr>
              <w:t>, Управління майна та інвестицій Теплодарської міської ради</w:t>
            </w:r>
          </w:p>
        </w:tc>
      </w:tr>
      <w:tr w:rsidR="00CC3493" w:rsidRPr="00C25BF1" w:rsidTr="001749CD">
        <w:tc>
          <w:tcPr>
            <w:tcW w:w="518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96" w:type="dxa"/>
            <w:gridSpan w:val="2"/>
          </w:tcPr>
          <w:p w:rsidR="00CC3493" w:rsidRPr="00FD42AB" w:rsidRDefault="00CC3493" w:rsidP="001749CD">
            <w:pPr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Відповідальні виконавці програми</w:t>
            </w:r>
          </w:p>
        </w:tc>
        <w:tc>
          <w:tcPr>
            <w:tcW w:w="6206" w:type="dxa"/>
            <w:gridSpan w:val="4"/>
          </w:tcPr>
          <w:p w:rsidR="00CC3493" w:rsidRPr="00FD42AB" w:rsidRDefault="00CC3493" w:rsidP="001749CD">
            <w:pPr>
              <w:jc w:val="both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 xml:space="preserve">Виконавчий комітет </w:t>
            </w:r>
            <w:r>
              <w:rPr>
                <w:sz w:val="26"/>
                <w:szCs w:val="26"/>
                <w:lang w:val="uk-UA"/>
              </w:rPr>
              <w:t>Теплодарської</w:t>
            </w:r>
            <w:r w:rsidRPr="00FD42AB">
              <w:rPr>
                <w:sz w:val="26"/>
                <w:szCs w:val="26"/>
                <w:lang w:val="uk-UA"/>
              </w:rPr>
              <w:t xml:space="preserve"> міської ради, </w:t>
            </w:r>
            <w:r>
              <w:rPr>
                <w:sz w:val="26"/>
                <w:szCs w:val="26"/>
                <w:lang w:val="uk-UA"/>
              </w:rPr>
              <w:t xml:space="preserve">відділ </w:t>
            </w:r>
            <w:r w:rsidRPr="00FD42AB">
              <w:rPr>
                <w:sz w:val="26"/>
                <w:szCs w:val="26"/>
                <w:lang w:val="uk-UA"/>
              </w:rPr>
              <w:t xml:space="preserve"> архітектури та містобудування виконавчого комітету </w:t>
            </w:r>
            <w:r>
              <w:rPr>
                <w:sz w:val="26"/>
                <w:szCs w:val="26"/>
                <w:lang w:val="uk-UA"/>
              </w:rPr>
              <w:t>Теплодарської</w:t>
            </w:r>
            <w:r w:rsidRPr="00FD42AB">
              <w:rPr>
                <w:sz w:val="26"/>
                <w:szCs w:val="26"/>
                <w:lang w:val="uk-UA"/>
              </w:rPr>
              <w:t xml:space="preserve"> міської ради</w:t>
            </w:r>
            <w:r>
              <w:rPr>
                <w:sz w:val="26"/>
                <w:szCs w:val="26"/>
                <w:lang w:val="uk-UA"/>
              </w:rPr>
              <w:t>, Управління майна та інвестицій Теплодарської міської ради, управління праці та соціального захисту населення виконавчого комітету Теплодарської міської ради.</w:t>
            </w:r>
          </w:p>
        </w:tc>
      </w:tr>
      <w:tr w:rsidR="00CC3493" w:rsidRPr="00C25BF1" w:rsidTr="001749CD">
        <w:tc>
          <w:tcPr>
            <w:tcW w:w="518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996" w:type="dxa"/>
            <w:gridSpan w:val="2"/>
          </w:tcPr>
          <w:p w:rsidR="00CC3493" w:rsidRPr="00FD42AB" w:rsidRDefault="00CC3493" w:rsidP="001749CD">
            <w:pPr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6206" w:type="dxa"/>
            <w:gridSpan w:val="4"/>
          </w:tcPr>
          <w:p w:rsidR="00CC3493" w:rsidRPr="00FD42AB" w:rsidRDefault="00CC3493" w:rsidP="001749CD">
            <w:pPr>
              <w:jc w:val="both"/>
              <w:rPr>
                <w:sz w:val="26"/>
                <w:szCs w:val="26"/>
                <w:lang w:val="uk-UA"/>
              </w:rPr>
            </w:pPr>
            <w:r w:rsidRPr="00A840B5">
              <w:rPr>
                <w:sz w:val="26"/>
                <w:szCs w:val="26"/>
                <w:lang w:val="uk-UA"/>
              </w:rPr>
              <w:t>Управління праці та  соціального захисту населення, відділ  архітектури та містобудування, фінансове управління виконавчого комітету Теплодарської міської ради, підприємства, установи та організації міста, фізичні особи-підприємці, міські громадські організації</w:t>
            </w:r>
            <w:r>
              <w:rPr>
                <w:sz w:val="26"/>
                <w:szCs w:val="26"/>
                <w:lang w:val="uk-UA"/>
              </w:rPr>
              <w:t>, управління майна та інвестицій.</w:t>
            </w:r>
          </w:p>
        </w:tc>
      </w:tr>
      <w:tr w:rsidR="00CC3493" w:rsidRPr="00FD42AB" w:rsidTr="001749CD">
        <w:tc>
          <w:tcPr>
            <w:tcW w:w="518" w:type="dxa"/>
          </w:tcPr>
          <w:p w:rsidR="00CC3493" w:rsidRPr="00FD42AB" w:rsidRDefault="00CC3493" w:rsidP="001749CD">
            <w:pPr>
              <w:ind w:left="-122" w:right="-94"/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996" w:type="dxa"/>
            <w:gridSpan w:val="2"/>
          </w:tcPr>
          <w:p w:rsidR="00CC3493" w:rsidRPr="00FD42AB" w:rsidRDefault="00CC3493" w:rsidP="001749CD">
            <w:pPr>
              <w:ind w:right="-108"/>
              <w:rPr>
                <w:spacing w:val="-8"/>
                <w:sz w:val="26"/>
                <w:szCs w:val="26"/>
                <w:lang w:val="uk-UA"/>
              </w:rPr>
            </w:pPr>
            <w:r w:rsidRPr="00FD42AB">
              <w:rPr>
                <w:spacing w:val="-8"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6206" w:type="dxa"/>
            <w:gridSpan w:val="4"/>
          </w:tcPr>
          <w:p w:rsidR="00CC3493" w:rsidRPr="00FD42AB" w:rsidRDefault="00CC3493" w:rsidP="001749CD">
            <w:pPr>
              <w:jc w:val="both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19</w:t>
            </w:r>
            <w:r w:rsidRPr="00FD42AB">
              <w:rPr>
                <w:sz w:val="26"/>
                <w:szCs w:val="26"/>
                <w:lang w:val="uk-UA"/>
              </w:rPr>
              <w:t>-20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FD42AB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CC3493" w:rsidRPr="00FD42AB" w:rsidTr="001749CD">
        <w:tc>
          <w:tcPr>
            <w:tcW w:w="518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9202" w:type="dxa"/>
            <w:gridSpan w:val="6"/>
          </w:tcPr>
          <w:p w:rsidR="00CC3493" w:rsidRPr="00FD42AB" w:rsidRDefault="00CC3493" w:rsidP="001749CD">
            <w:pPr>
              <w:jc w:val="both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Обсяги та джерела фінансування</w:t>
            </w:r>
          </w:p>
        </w:tc>
      </w:tr>
      <w:tr w:rsidR="00CC3493" w:rsidRPr="00FD42AB" w:rsidTr="001749CD">
        <w:tc>
          <w:tcPr>
            <w:tcW w:w="1980" w:type="dxa"/>
            <w:gridSpan w:val="2"/>
            <w:vMerge w:val="restart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534" w:type="dxa"/>
            <w:vMerge w:val="restart"/>
          </w:tcPr>
          <w:p w:rsidR="00CC3493" w:rsidRPr="00FD42AB" w:rsidRDefault="00CC3493" w:rsidP="001749CD">
            <w:pPr>
              <w:ind w:left="-100" w:right="-136"/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Обсяг фінансування</w:t>
            </w:r>
          </w:p>
        </w:tc>
        <w:tc>
          <w:tcPr>
            <w:tcW w:w="6206" w:type="dxa"/>
            <w:gridSpan w:val="4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У тому числі за роками, тис. грн.</w:t>
            </w:r>
          </w:p>
        </w:tc>
      </w:tr>
      <w:tr w:rsidR="00CC3493" w:rsidRPr="00FD42AB" w:rsidTr="001749CD">
        <w:tc>
          <w:tcPr>
            <w:tcW w:w="1980" w:type="dxa"/>
            <w:gridSpan w:val="2"/>
            <w:vMerge/>
          </w:tcPr>
          <w:p w:rsidR="00CC3493" w:rsidRPr="00FD42AB" w:rsidRDefault="00CC3493" w:rsidP="001749C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34" w:type="dxa"/>
            <w:vMerge/>
          </w:tcPr>
          <w:p w:rsidR="00CC3493" w:rsidRPr="00FD42AB" w:rsidRDefault="00CC3493" w:rsidP="001749C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86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201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440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440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FD42A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40" w:type="dxa"/>
          </w:tcPr>
          <w:p w:rsidR="00CC3493" w:rsidRPr="00FD42AB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FD42AB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</w:p>
        </w:tc>
      </w:tr>
      <w:tr w:rsidR="00CC3493" w:rsidRPr="00A840B5" w:rsidTr="001749CD">
        <w:tc>
          <w:tcPr>
            <w:tcW w:w="1980" w:type="dxa"/>
            <w:gridSpan w:val="2"/>
          </w:tcPr>
          <w:p w:rsidR="00CC3493" w:rsidRPr="003709C8" w:rsidRDefault="00CC3493" w:rsidP="001749CD">
            <w:pPr>
              <w:rPr>
                <w:sz w:val="26"/>
                <w:szCs w:val="26"/>
                <w:lang w:val="uk-UA"/>
              </w:rPr>
            </w:pPr>
            <w:r w:rsidRPr="003709C8">
              <w:rPr>
                <w:sz w:val="26"/>
                <w:szCs w:val="26"/>
                <w:lang w:val="uk-UA"/>
              </w:rPr>
              <w:lastRenderedPageBreak/>
              <w:t>Бюджет міста</w:t>
            </w:r>
          </w:p>
        </w:tc>
        <w:tc>
          <w:tcPr>
            <w:tcW w:w="1534" w:type="dxa"/>
          </w:tcPr>
          <w:p w:rsidR="00CC3493" w:rsidRPr="003709C8" w:rsidRDefault="00CC3493" w:rsidP="001749CD">
            <w:pPr>
              <w:jc w:val="center"/>
              <w:rPr>
                <w:sz w:val="26"/>
                <w:szCs w:val="26"/>
                <w:lang w:val="uk-UA"/>
              </w:rPr>
            </w:pPr>
            <w:r w:rsidRPr="003709C8">
              <w:rPr>
                <w:sz w:val="26"/>
                <w:szCs w:val="26"/>
                <w:lang w:val="uk-UA"/>
              </w:rPr>
              <w:t>950,0</w:t>
            </w:r>
          </w:p>
        </w:tc>
        <w:tc>
          <w:tcPr>
            <w:tcW w:w="1886" w:type="dxa"/>
          </w:tcPr>
          <w:p w:rsidR="00CC3493" w:rsidRPr="003709C8" w:rsidRDefault="00CC3493" w:rsidP="001749CD">
            <w:pPr>
              <w:ind w:left="-108" w:right="-81"/>
              <w:jc w:val="center"/>
              <w:rPr>
                <w:lang w:val="uk-UA"/>
              </w:rPr>
            </w:pPr>
            <w:r w:rsidRPr="003709C8">
              <w:rPr>
                <w:lang w:val="uk-UA"/>
              </w:rPr>
              <w:t>200,0</w:t>
            </w:r>
          </w:p>
        </w:tc>
        <w:tc>
          <w:tcPr>
            <w:tcW w:w="1440" w:type="dxa"/>
          </w:tcPr>
          <w:p w:rsidR="00CC3493" w:rsidRPr="003709C8" w:rsidRDefault="00CC3493" w:rsidP="001749CD">
            <w:pPr>
              <w:ind w:left="-108" w:right="-81"/>
              <w:jc w:val="center"/>
              <w:rPr>
                <w:lang w:val="uk-UA"/>
              </w:rPr>
            </w:pPr>
            <w:r w:rsidRPr="003709C8">
              <w:rPr>
                <w:lang w:val="uk-UA"/>
              </w:rPr>
              <w:t>200,0</w:t>
            </w:r>
          </w:p>
        </w:tc>
        <w:tc>
          <w:tcPr>
            <w:tcW w:w="1440" w:type="dxa"/>
          </w:tcPr>
          <w:p w:rsidR="00CC3493" w:rsidRPr="003709C8" w:rsidRDefault="00CC3493" w:rsidP="001749CD">
            <w:pPr>
              <w:ind w:left="-108" w:right="-81"/>
              <w:jc w:val="center"/>
              <w:rPr>
                <w:lang w:val="uk-UA"/>
              </w:rPr>
            </w:pPr>
            <w:r w:rsidRPr="003709C8">
              <w:rPr>
                <w:lang w:val="uk-UA"/>
              </w:rPr>
              <w:t>250,0,0</w:t>
            </w:r>
          </w:p>
        </w:tc>
        <w:tc>
          <w:tcPr>
            <w:tcW w:w="1440" w:type="dxa"/>
          </w:tcPr>
          <w:p w:rsidR="00CC3493" w:rsidRPr="003709C8" w:rsidRDefault="00CC3493" w:rsidP="001749CD">
            <w:pPr>
              <w:ind w:left="-108" w:right="-81"/>
              <w:jc w:val="center"/>
              <w:rPr>
                <w:lang w:val="uk-UA"/>
              </w:rPr>
            </w:pPr>
            <w:r w:rsidRPr="003709C8">
              <w:rPr>
                <w:lang w:val="uk-UA"/>
              </w:rPr>
              <w:t>350,0,0</w:t>
            </w:r>
          </w:p>
        </w:tc>
      </w:tr>
    </w:tbl>
    <w:p w:rsidR="00C32CFE" w:rsidRDefault="00C32CFE" w:rsidP="004A59C6">
      <w:pPr>
        <w:rPr>
          <w:sz w:val="28"/>
          <w:szCs w:val="28"/>
          <w:lang w:val="uk-UA"/>
        </w:rPr>
      </w:pPr>
    </w:p>
    <w:p w:rsidR="004A59C6" w:rsidRPr="00AB09CC" w:rsidRDefault="004A59C6" w:rsidP="004A59C6">
      <w:pPr>
        <w:rPr>
          <w:sz w:val="24"/>
          <w:szCs w:val="24"/>
          <w:lang w:val="uk-UA"/>
        </w:rPr>
      </w:pPr>
      <w:r w:rsidRPr="00AB09CC">
        <w:rPr>
          <w:lang w:val="uk-UA"/>
        </w:rPr>
        <w:tab/>
      </w:r>
      <w:r w:rsidRPr="00AB09CC">
        <w:rPr>
          <w:lang w:val="uk-UA"/>
        </w:rPr>
        <w:tab/>
      </w:r>
      <w:r w:rsidRPr="00AB09CC">
        <w:rPr>
          <w:lang w:val="uk-UA"/>
        </w:rPr>
        <w:tab/>
      </w:r>
      <w:r w:rsidRPr="00AB09CC">
        <w:rPr>
          <w:lang w:val="uk-UA"/>
        </w:rPr>
        <w:tab/>
      </w:r>
      <w:r w:rsidRPr="00AB09CC">
        <w:rPr>
          <w:lang w:val="uk-UA"/>
        </w:rPr>
        <w:tab/>
      </w:r>
      <w:r w:rsidRPr="00AB09CC">
        <w:rPr>
          <w:lang w:val="uk-UA"/>
        </w:rPr>
        <w:tab/>
      </w:r>
    </w:p>
    <w:p w:rsidR="004A59C6" w:rsidRPr="00AB09CC" w:rsidRDefault="004A59C6" w:rsidP="004A59C6">
      <w:pPr>
        <w:jc w:val="center"/>
        <w:rPr>
          <w:b/>
          <w:sz w:val="28"/>
          <w:szCs w:val="28"/>
          <w:lang w:val="uk-UA"/>
        </w:rPr>
      </w:pPr>
      <w:r w:rsidRPr="00AB09CC">
        <w:rPr>
          <w:b/>
          <w:sz w:val="28"/>
          <w:szCs w:val="28"/>
          <w:lang w:val="uk-UA"/>
        </w:rPr>
        <w:t>Програма</w:t>
      </w:r>
    </w:p>
    <w:p w:rsidR="004A59C6" w:rsidRPr="00AB09CC" w:rsidRDefault="004A59C6" w:rsidP="004A59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забезпечення</w:t>
      </w:r>
      <w:r w:rsidRPr="00AB09CC">
        <w:rPr>
          <w:b/>
          <w:sz w:val="28"/>
          <w:szCs w:val="28"/>
          <w:lang w:val="uk-UA"/>
        </w:rPr>
        <w:t xml:space="preserve"> безперешкодного </w:t>
      </w:r>
      <w:r>
        <w:rPr>
          <w:b/>
          <w:sz w:val="28"/>
          <w:szCs w:val="28"/>
          <w:lang w:val="uk-UA"/>
        </w:rPr>
        <w:t>доступу людей з обмеженими фізичними  можливостями до об’єктів житлового та громадського призначення на  2019 - 2022</w:t>
      </w:r>
      <w:r w:rsidRPr="00AB09CC">
        <w:rPr>
          <w:b/>
          <w:sz w:val="28"/>
          <w:szCs w:val="28"/>
          <w:lang w:val="uk-UA"/>
        </w:rPr>
        <w:t xml:space="preserve"> роки</w:t>
      </w:r>
    </w:p>
    <w:p w:rsidR="004A59C6" w:rsidRPr="00AB09CC" w:rsidRDefault="004A59C6" w:rsidP="004A59C6">
      <w:pPr>
        <w:rPr>
          <w:b/>
          <w:sz w:val="28"/>
          <w:szCs w:val="28"/>
          <w:lang w:val="uk-UA"/>
        </w:rPr>
      </w:pPr>
    </w:p>
    <w:p w:rsidR="004A59C6" w:rsidRPr="00AB09CC" w:rsidRDefault="004A59C6" w:rsidP="004A59C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проблеми, на розв’язання якої спрямовано Програму</w:t>
      </w:r>
    </w:p>
    <w:p w:rsidR="004A59C6" w:rsidRPr="00AB09CC" w:rsidRDefault="004A59C6" w:rsidP="004A59C6">
      <w:pPr>
        <w:ind w:firstLine="708"/>
        <w:jc w:val="both"/>
        <w:rPr>
          <w:sz w:val="28"/>
          <w:szCs w:val="28"/>
          <w:lang w:val="uk-UA"/>
        </w:rPr>
      </w:pPr>
      <w:r w:rsidRPr="00AB09CC">
        <w:rPr>
          <w:sz w:val="28"/>
          <w:szCs w:val="28"/>
          <w:lang w:val="uk-UA"/>
        </w:rPr>
        <w:t>З метою забезпечення прав і потреб осіб з інвалідністю, поліпшення умов їх життєдіяльності, умов безперешкодного доступу до об’єктів соціального призначення, на виконання Указів Президента від 01.06.2005 №900/2005 «Про першочергові заходи щодо створення сприятливих умов життєдіяльності осіб з обмеженими фізичними можливостями», постанови Кабінету Міністрів України від 29.07.2009 №784 «Про затвердження плану заходів щодо створення безперешкодного середовища для осіб з обмеженими фізичними можливостями та інших мало</w:t>
      </w:r>
      <w:r>
        <w:rPr>
          <w:sz w:val="28"/>
          <w:szCs w:val="28"/>
          <w:lang w:val="uk-UA"/>
        </w:rPr>
        <w:t xml:space="preserve"> </w:t>
      </w:r>
      <w:r w:rsidRPr="00AB09CC">
        <w:rPr>
          <w:sz w:val="28"/>
          <w:szCs w:val="28"/>
          <w:lang w:val="uk-UA"/>
        </w:rPr>
        <w:t>мобільних груп населення на 2009-2015 роки «</w:t>
      </w:r>
      <w:r>
        <w:rPr>
          <w:sz w:val="28"/>
          <w:szCs w:val="28"/>
          <w:lang w:val="uk-UA"/>
        </w:rPr>
        <w:t xml:space="preserve">Без </w:t>
      </w:r>
      <w:r w:rsidRPr="00AB09CC">
        <w:rPr>
          <w:sz w:val="28"/>
          <w:szCs w:val="28"/>
          <w:lang w:val="uk-UA"/>
        </w:rPr>
        <w:t>бар’єрна Україна», на виконання Державної цільової програми «Національний план дій щодо реалізації Конвенції про права осіб з інвалідністю» на період до 2020 року.</w:t>
      </w:r>
    </w:p>
    <w:p w:rsidR="004A59C6" w:rsidRPr="00AB09CC" w:rsidRDefault="004A59C6" w:rsidP="004A59C6">
      <w:pPr>
        <w:ind w:firstLine="708"/>
        <w:jc w:val="both"/>
        <w:rPr>
          <w:sz w:val="28"/>
          <w:szCs w:val="28"/>
          <w:lang w:val="uk-UA"/>
        </w:rPr>
      </w:pPr>
      <w:r w:rsidRPr="00AB09CC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Теплодар</w:t>
      </w:r>
      <w:r w:rsidRPr="00AB09CC">
        <w:rPr>
          <w:sz w:val="28"/>
          <w:szCs w:val="28"/>
          <w:lang w:val="uk-UA"/>
        </w:rPr>
        <w:t xml:space="preserve">, як і в цілому по Україні, з кожним роком зростає чисельність осіб з інвалідністю, громадян похилого віку, осіб, які потребують постійного догляду і соціальної підтримки.  В місті проживає </w:t>
      </w:r>
      <w:r>
        <w:rPr>
          <w:sz w:val="28"/>
          <w:szCs w:val="28"/>
          <w:lang w:val="uk-UA"/>
        </w:rPr>
        <w:t>904</w:t>
      </w:r>
      <w:r w:rsidRPr="00AB09CC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</w:t>
      </w:r>
      <w:r w:rsidRPr="00AB09CC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AB09CC">
        <w:rPr>
          <w:sz w:val="28"/>
          <w:szCs w:val="28"/>
          <w:lang w:val="uk-UA"/>
        </w:rPr>
        <w:t xml:space="preserve"> з інвалідністю усіх категорій, у тому числі дітей з інвалідністю </w:t>
      </w:r>
      <w:r>
        <w:rPr>
          <w:sz w:val="28"/>
          <w:szCs w:val="28"/>
          <w:lang w:val="uk-UA"/>
        </w:rPr>
        <w:t>43</w:t>
      </w:r>
      <w:r w:rsidRPr="00AB09CC">
        <w:rPr>
          <w:sz w:val="28"/>
          <w:szCs w:val="28"/>
          <w:lang w:val="uk-UA"/>
        </w:rPr>
        <w:t xml:space="preserve"> осіб.</w:t>
      </w:r>
    </w:p>
    <w:p w:rsidR="004A59C6" w:rsidRPr="00AB09CC" w:rsidRDefault="004A59C6" w:rsidP="004A59C6">
      <w:pPr>
        <w:ind w:firstLine="708"/>
        <w:jc w:val="both"/>
        <w:rPr>
          <w:sz w:val="28"/>
          <w:szCs w:val="28"/>
          <w:lang w:val="uk-UA"/>
        </w:rPr>
      </w:pPr>
      <w:r w:rsidRPr="00AB09CC">
        <w:rPr>
          <w:sz w:val="28"/>
          <w:szCs w:val="28"/>
          <w:lang w:val="uk-UA"/>
        </w:rPr>
        <w:t xml:space="preserve">При виконавчому комітеті </w:t>
      </w:r>
      <w:r>
        <w:rPr>
          <w:sz w:val="28"/>
          <w:szCs w:val="28"/>
          <w:lang w:val="uk-UA"/>
        </w:rPr>
        <w:t>Теплодарської</w:t>
      </w:r>
      <w:r w:rsidRPr="00AB09CC">
        <w:rPr>
          <w:sz w:val="28"/>
          <w:szCs w:val="28"/>
          <w:lang w:val="uk-UA"/>
        </w:rPr>
        <w:t xml:space="preserve"> міської ради, розпорядженням міського голови від </w:t>
      </w:r>
      <w:r w:rsidRPr="00181BC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 w:rsidRPr="00181BCC">
        <w:rPr>
          <w:sz w:val="28"/>
          <w:szCs w:val="28"/>
          <w:lang w:val="uk-UA"/>
        </w:rPr>
        <w:t>1</w:t>
      </w:r>
      <w:r w:rsidRPr="00AB09CC">
        <w:rPr>
          <w:sz w:val="28"/>
          <w:szCs w:val="28"/>
          <w:lang w:val="uk-UA"/>
        </w:rPr>
        <w:t>.2018 №1</w:t>
      </w:r>
      <w:r w:rsidRPr="00181BC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/</w:t>
      </w:r>
      <w:r w:rsidRPr="00181BCC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Р</w:t>
      </w:r>
      <w:r w:rsidRPr="00AB09CC">
        <w:rPr>
          <w:sz w:val="28"/>
          <w:szCs w:val="28"/>
          <w:lang w:val="uk-UA"/>
        </w:rPr>
        <w:t>, був створений Комітет забезпечення доступності інвалідів та інших мало</w:t>
      </w:r>
      <w:r>
        <w:rPr>
          <w:sz w:val="28"/>
          <w:szCs w:val="28"/>
          <w:lang w:val="uk-UA"/>
        </w:rPr>
        <w:t xml:space="preserve"> </w:t>
      </w:r>
      <w:r w:rsidRPr="00AB09CC">
        <w:rPr>
          <w:sz w:val="28"/>
          <w:szCs w:val="28"/>
          <w:lang w:val="uk-UA"/>
        </w:rPr>
        <w:t xml:space="preserve">мобільних груп населення до об’єктів соціальної та інженерно-транспортної інфраструктури (далі – Комітет).  </w:t>
      </w:r>
    </w:p>
    <w:p w:rsidR="004A59C6" w:rsidRPr="00AB09CC" w:rsidRDefault="004A59C6" w:rsidP="004A59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Комітетом </w:t>
      </w:r>
      <w:r w:rsidRPr="00AB09CC">
        <w:rPr>
          <w:sz w:val="28"/>
          <w:szCs w:val="28"/>
          <w:lang w:val="uk-UA"/>
        </w:rPr>
        <w:t xml:space="preserve"> проаналізовано стан справ щодо забезпечення доступу осіб з обмеженими можливостями до службових приміщень міських установ</w:t>
      </w:r>
      <w:r>
        <w:rPr>
          <w:sz w:val="28"/>
          <w:szCs w:val="28"/>
          <w:lang w:val="uk-UA"/>
        </w:rPr>
        <w:t xml:space="preserve"> та до будівель  в яких мешкають  особи з інвалідністю</w:t>
      </w:r>
      <w:r w:rsidRPr="00AB09CC">
        <w:rPr>
          <w:sz w:val="28"/>
          <w:szCs w:val="28"/>
          <w:lang w:val="uk-UA"/>
        </w:rPr>
        <w:t>, які розташовані на верхніх поверхах будівель. З метою забезпечення вимог законодавства, прийом таких громадян проводиться в приміщеннях з належними умовами доступу</w:t>
      </w:r>
      <w:r>
        <w:rPr>
          <w:sz w:val="28"/>
          <w:szCs w:val="28"/>
          <w:lang w:val="uk-UA"/>
        </w:rPr>
        <w:t>.</w:t>
      </w:r>
      <w:r w:rsidRPr="00AB09CC">
        <w:rPr>
          <w:sz w:val="28"/>
          <w:szCs w:val="28"/>
          <w:lang w:val="uk-UA"/>
        </w:rPr>
        <w:t xml:space="preserve"> Питання забезпечення доступності об’єктів, що проектуються в місті </w:t>
      </w:r>
      <w:r>
        <w:rPr>
          <w:sz w:val="28"/>
          <w:szCs w:val="28"/>
          <w:lang w:val="uk-UA"/>
        </w:rPr>
        <w:t>Теплодар</w:t>
      </w:r>
      <w:r w:rsidRPr="00AB09CC">
        <w:rPr>
          <w:sz w:val="28"/>
          <w:szCs w:val="28"/>
          <w:lang w:val="uk-UA"/>
        </w:rPr>
        <w:t xml:space="preserve">, вирішується ще на етапі проектування, але більшість об’єктів будівництва – це реконструйовані будівлі та приміщення існуючих будівель, введених в експлуатацію </w:t>
      </w:r>
      <w:r>
        <w:rPr>
          <w:sz w:val="28"/>
          <w:szCs w:val="28"/>
          <w:lang w:val="uk-UA"/>
        </w:rPr>
        <w:t>ще у 80-х</w:t>
      </w:r>
      <w:r w:rsidRPr="00AB09CC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ах</w:t>
      </w:r>
      <w:r w:rsidRPr="00AB09CC">
        <w:rPr>
          <w:sz w:val="28"/>
          <w:szCs w:val="28"/>
          <w:lang w:val="uk-UA"/>
        </w:rPr>
        <w:t>, розташованих в існуючій забудові міста</w:t>
      </w:r>
      <w:r>
        <w:rPr>
          <w:sz w:val="28"/>
          <w:szCs w:val="28"/>
          <w:lang w:val="uk-UA"/>
        </w:rPr>
        <w:t xml:space="preserve">. </w:t>
      </w:r>
      <w:r w:rsidRPr="00AB09CC">
        <w:rPr>
          <w:sz w:val="28"/>
          <w:szCs w:val="28"/>
          <w:lang w:val="uk-UA"/>
        </w:rPr>
        <w:t>Комітетом розглядаються альтернативні варіанти забезпечення доступності об’єкта для відвідувачів на інвалідних кріслах-колясках та інших мало</w:t>
      </w:r>
      <w:r>
        <w:rPr>
          <w:sz w:val="28"/>
          <w:szCs w:val="28"/>
          <w:lang w:val="uk-UA"/>
        </w:rPr>
        <w:t xml:space="preserve"> </w:t>
      </w:r>
      <w:r w:rsidRPr="00AB09CC">
        <w:rPr>
          <w:sz w:val="28"/>
          <w:szCs w:val="28"/>
          <w:lang w:val="uk-UA"/>
        </w:rPr>
        <w:t xml:space="preserve">мобільних груп населення. </w:t>
      </w:r>
    </w:p>
    <w:p w:rsidR="004A59C6" w:rsidRDefault="004A59C6" w:rsidP="004A59C6">
      <w:pPr>
        <w:ind w:firstLine="708"/>
        <w:jc w:val="both"/>
        <w:rPr>
          <w:sz w:val="28"/>
          <w:szCs w:val="28"/>
          <w:lang w:val="uk-UA"/>
        </w:rPr>
      </w:pPr>
      <w:r w:rsidRPr="00AB09CC">
        <w:rPr>
          <w:sz w:val="28"/>
          <w:szCs w:val="28"/>
          <w:lang w:val="uk-UA"/>
        </w:rPr>
        <w:t>Розроблення Програми зумовлено необхідністю подальшого створення умов для вільного доступу людей з обмеженими фізичними можливостями до об’єктів житлового та громадського призначення, утримання в належному стані існуючих об’єктів та будівництво, при необхідності нових.</w:t>
      </w:r>
    </w:p>
    <w:p w:rsidR="004A59C6" w:rsidRDefault="004A59C6" w:rsidP="004A59C6">
      <w:pPr>
        <w:ind w:firstLine="708"/>
        <w:jc w:val="both"/>
        <w:rPr>
          <w:sz w:val="28"/>
          <w:szCs w:val="28"/>
          <w:lang w:val="uk-UA"/>
        </w:rPr>
      </w:pPr>
    </w:p>
    <w:p w:rsidR="004A59C6" w:rsidRDefault="004A59C6" w:rsidP="004A59C6">
      <w:pPr>
        <w:ind w:firstLine="708"/>
        <w:jc w:val="both"/>
        <w:rPr>
          <w:sz w:val="28"/>
          <w:szCs w:val="28"/>
          <w:lang w:val="uk-UA"/>
        </w:rPr>
      </w:pPr>
    </w:p>
    <w:p w:rsidR="004A59C6" w:rsidRDefault="004A59C6" w:rsidP="004A59C6">
      <w:pPr>
        <w:ind w:firstLine="708"/>
        <w:jc w:val="both"/>
        <w:rPr>
          <w:sz w:val="28"/>
          <w:szCs w:val="28"/>
          <w:lang w:val="uk-UA"/>
        </w:rPr>
      </w:pPr>
    </w:p>
    <w:p w:rsidR="00C32CFE" w:rsidRDefault="00C32CFE" w:rsidP="004A59C6">
      <w:pPr>
        <w:ind w:firstLine="708"/>
        <w:jc w:val="both"/>
        <w:rPr>
          <w:sz w:val="28"/>
          <w:szCs w:val="28"/>
          <w:lang w:val="uk-UA"/>
        </w:rPr>
      </w:pPr>
    </w:p>
    <w:p w:rsidR="004A59C6" w:rsidRPr="00AB09CC" w:rsidRDefault="004A59C6" w:rsidP="004A59C6">
      <w:pPr>
        <w:ind w:firstLine="708"/>
        <w:jc w:val="both"/>
        <w:rPr>
          <w:sz w:val="28"/>
          <w:szCs w:val="28"/>
          <w:lang w:val="uk-UA"/>
        </w:rPr>
      </w:pPr>
    </w:p>
    <w:p w:rsidR="004A59C6" w:rsidRPr="00AB09CC" w:rsidRDefault="004A59C6" w:rsidP="004A59C6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мети Програми</w:t>
      </w:r>
    </w:p>
    <w:p w:rsidR="004A59C6" w:rsidRPr="004221FC" w:rsidRDefault="004A59C6" w:rsidP="004A59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221FC">
        <w:rPr>
          <w:sz w:val="28"/>
          <w:szCs w:val="28"/>
          <w:lang w:val="uk-UA"/>
        </w:rPr>
        <w:t>Метою програми є створення умов щодо безперешкодного доступу людей з  обмеженими функціональними можливостями до об’єктів інфраструктури міста, в тому числі місць праці та відпочинку, загального користування, лікувально-реабілітаційних, спортивних, культурно-видовищних центрів, зупинок громадського транспорту, тощо, а також до інших видів соціального сервісу та соціальних послуг, залучення представників громадських організацій та громадськості до створення без бар’єрного середовища.</w:t>
      </w:r>
    </w:p>
    <w:p w:rsidR="004A59C6" w:rsidRPr="004221FC" w:rsidRDefault="004A59C6" w:rsidP="004A59C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4221FC">
        <w:rPr>
          <w:color w:val="000000"/>
          <w:sz w:val="28"/>
          <w:szCs w:val="28"/>
          <w:lang w:val="uk-UA"/>
        </w:rPr>
        <w:t>Для досягнення основної мети передбачається посилити організаційно-правове, технічне, інформаційне та фінансове забезпечення виконання заходів, визначених програмою.</w:t>
      </w:r>
    </w:p>
    <w:p w:rsidR="004A59C6" w:rsidRPr="00AB09CC" w:rsidRDefault="004A59C6" w:rsidP="004A59C6">
      <w:pPr>
        <w:ind w:firstLine="708"/>
        <w:jc w:val="both"/>
        <w:rPr>
          <w:sz w:val="28"/>
          <w:szCs w:val="28"/>
          <w:lang w:val="uk-UA"/>
        </w:rPr>
      </w:pPr>
    </w:p>
    <w:p w:rsidR="004A59C6" w:rsidRDefault="004A59C6" w:rsidP="004A59C6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шляхів і засобів розв’язання проблеми, </w:t>
      </w:r>
    </w:p>
    <w:p w:rsidR="004A59C6" w:rsidRPr="00AB09CC" w:rsidRDefault="004A59C6" w:rsidP="004A59C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B09CC">
        <w:rPr>
          <w:rFonts w:ascii="Times New Roman" w:hAnsi="Times New Roman" w:cs="Times New Roman"/>
          <w:b/>
          <w:sz w:val="28"/>
          <w:szCs w:val="28"/>
          <w:lang w:val="uk-UA"/>
        </w:rPr>
        <w:t>обсягів та джерел фінансування, 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оки та етапи виконання Програми</w:t>
      </w:r>
    </w:p>
    <w:p w:rsidR="004A59C6" w:rsidRPr="006258BB" w:rsidRDefault="004A59C6" w:rsidP="004A59C6">
      <w:pPr>
        <w:pStyle w:val="a5"/>
        <w:ind w:firstLine="0"/>
        <w:rPr>
          <w:szCs w:val="28"/>
        </w:rPr>
      </w:pPr>
      <w:r>
        <w:rPr>
          <w:szCs w:val="28"/>
        </w:rPr>
        <w:t xml:space="preserve">       </w:t>
      </w:r>
      <w:r w:rsidRPr="006258BB">
        <w:rPr>
          <w:szCs w:val="28"/>
        </w:rPr>
        <w:t xml:space="preserve">Для створення повного доступного безперешкодного середовища необхідна повна консолідація зусиль міської ради та її виконавчого комітету, громадських організацій та самих громадян з обмеженими фізичними можливостями. </w:t>
      </w:r>
    </w:p>
    <w:p w:rsidR="004A59C6" w:rsidRPr="006258BB" w:rsidRDefault="004A59C6" w:rsidP="004A59C6">
      <w:pPr>
        <w:pStyle w:val="a3"/>
        <w:rPr>
          <w:szCs w:val="28"/>
        </w:rPr>
      </w:pPr>
      <w:r w:rsidRPr="006258BB">
        <w:rPr>
          <w:bCs/>
          <w:szCs w:val="28"/>
        </w:rPr>
        <w:t xml:space="preserve">Досягнення основної мети передбачається за умови забезпечення створення та </w:t>
      </w:r>
      <w:r w:rsidRPr="006258BB">
        <w:rPr>
          <w:szCs w:val="28"/>
        </w:rPr>
        <w:t>пристосування існуючих об’єктів житлового та громадського призначення, вуличною</w:t>
      </w:r>
      <w:r>
        <w:rPr>
          <w:szCs w:val="28"/>
        </w:rPr>
        <w:t xml:space="preserve"> </w:t>
      </w:r>
      <w:r w:rsidRPr="006258BB">
        <w:rPr>
          <w:szCs w:val="28"/>
        </w:rPr>
        <w:t>шляхової мережі, транспортної, інформаційної і комунікаційної інфраструктури міста до потреб людей з обмеженими фізичними можливостями</w:t>
      </w:r>
    </w:p>
    <w:p w:rsidR="004A59C6" w:rsidRPr="006258BB" w:rsidRDefault="004A59C6" w:rsidP="004A59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258BB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бюджету міста. Окрім цього, фінансування може здійснюватис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258B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інших джерел, не заборонених законодавством.</w:t>
      </w:r>
    </w:p>
    <w:p w:rsidR="004A59C6" w:rsidRPr="006258BB" w:rsidRDefault="004A59C6" w:rsidP="004A59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258BB">
        <w:rPr>
          <w:rFonts w:ascii="Times New Roman" w:hAnsi="Times New Roman" w:cs="Times New Roman"/>
          <w:sz w:val="28"/>
          <w:szCs w:val="28"/>
          <w:lang w:val="uk-UA"/>
        </w:rPr>
        <w:t>Термін дії програми: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58BB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6258B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4A59C6" w:rsidRPr="00AB09CC" w:rsidRDefault="004A59C6" w:rsidP="004A59C6">
      <w:pPr>
        <w:ind w:firstLine="708"/>
        <w:jc w:val="both"/>
        <w:rPr>
          <w:sz w:val="28"/>
          <w:szCs w:val="28"/>
          <w:lang w:val="uk-UA"/>
        </w:rPr>
      </w:pPr>
    </w:p>
    <w:p w:rsidR="004A59C6" w:rsidRPr="00AB09CC" w:rsidRDefault="004A59C6" w:rsidP="004A59C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</w:t>
      </w:r>
    </w:p>
    <w:p w:rsidR="004A59C6" w:rsidRPr="00AB09CC" w:rsidRDefault="004A59C6" w:rsidP="004A59C6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безперешкодного доступу до місць загального користування людей </w:t>
      </w:r>
      <w:proofErr w:type="spellStart"/>
      <w:r w:rsidRPr="00AB09CC">
        <w:rPr>
          <w:rFonts w:ascii="Times New Roman" w:hAnsi="Times New Roman" w:cs="Times New Roman"/>
          <w:sz w:val="28"/>
          <w:szCs w:val="28"/>
          <w:lang w:val="uk-UA"/>
        </w:rPr>
        <w:t>інвалідів-колясочників</w:t>
      </w:r>
      <w:proofErr w:type="spellEnd"/>
      <w:r w:rsidRPr="00AB09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59C6" w:rsidRPr="00AB09CC" w:rsidRDefault="004A59C6" w:rsidP="004A59C6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sz w:val="28"/>
          <w:szCs w:val="28"/>
          <w:lang w:val="uk-UA"/>
        </w:rPr>
        <w:t>забезпечення вільного пересування осіб з інвалідністю з фізичними вадами в житлових та побутових приміщеннях,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місцях загального користування</w:t>
      </w:r>
      <w:r w:rsidRPr="00AB09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59C6" w:rsidRPr="00AB09CC" w:rsidRDefault="004A59C6" w:rsidP="004A59C6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sz w:val="28"/>
          <w:szCs w:val="28"/>
          <w:lang w:val="uk-UA"/>
        </w:rPr>
        <w:t>підтримка осіб з інвалідністю та інших найбільш вразливих верств населення громади міста у вирішення матеріально-побутових проблем;</w:t>
      </w:r>
    </w:p>
    <w:p w:rsidR="004A59C6" w:rsidRPr="00AB09CC" w:rsidRDefault="004A59C6" w:rsidP="004A59C6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широкого залучення людей з інвалідністю до творчої діяльності, фізичної культури та спорту;</w:t>
      </w:r>
    </w:p>
    <w:p w:rsidR="004A59C6" w:rsidRPr="00AB09CC" w:rsidRDefault="004A59C6" w:rsidP="004A59C6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інвентаризації будівель, у першу чергу, державних установ, та облаштування 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 w:rsidRPr="00AB09CC">
        <w:rPr>
          <w:rFonts w:ascii="Times New Roman" w:hAnsi="Times New Roman" w:cs="Times New Roman"/>
          <w:sz w:val="28"/>
          <w:szCs w:val="28"/>
          <w:lang w:val="uk-UA"/>
        </w:rPr>
        <w:t>бар’єрним доступом для осіб з особливими потребами;</w:t>
      </w:r>
    </w:p>
    <w:p w:rsidR="004A59C6" w:rsidRPr="00AB09CC" w:rsidRDefault="004A59C6" w:rsidP="004A59C6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sz w:val="28"/>
          <w:szCs w:val="28"/>
          <w:lang w:val="uk-UA"/>
        </w:rPr>
        <w:t xml:space="preserve"> сприяти у зміцненні матеріальних баз та оснащенні закладів, в яких навчаються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9CC">
        <w:rPr>
          <w:rFonts w:ascii="Times New Roman" w:hAnsi="Times New Roman" w:cs="Times New Roman"/>
          <w:sz w:val="28"/>
          <w:szCs w:val="28"/>
          <w:lang w:val="uk-UA"/>
        </w:rPr>
        <w:t>діти-інваліди;</w:t>
      </w:r>
    </w:p>
    <w:p w:rsidR="004A59C6" w:rsidRPr="00AB09CC" w:rsidRDefault="004A59C6" w:rsidP="004A59C6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sz w:val="28"/>
          <w:szCs w:val="28"/>
          <w:lang w:val="uk-UA"/>
        </w:rPr>
        <w:t>проведення широкої роз’яснювальної роботи серед населення міста, керівників підприємств, установ та організацій щодо потреб осіб з особливими потребами, толерантного ставлення до них.</w:t>
      </w:r>
    </w:p>
    <w:p w:rsidR="004A59C6" w:rsidRPr="00AB09CC" w:rsidRDefault="004A59C6" w:rsidP="004A59C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9C6" w:rsidRPr="00AB09CC" w:rsidRDefault="004A59C6" w:rsidP="004A59C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9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Фінансово-економічне обґрунтування Програми та очікувані результати</w:t>
      </w:r>
    </w:p>
    <w:p w:rsidR="004A59C6" w:rsidRPr="001C2F5E" w:rsidRDefault="004A59C6" w:rsidP="004A59C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1C2F5E">
        <w:rPr>
          <w:sz w:val="28"/>
          <w:szCs w:val="28"/>
        </w:rPr>
        <w:t>Виконання</w:t>
      </w:r>
      <w:proofErr w:type="spellEnd"/>
      <w:r w:rsidRPr="001C2F5E">
        <w:rPr>
          <w:sz w:val="28"/>
          <w:szCs w:val="28"/>
        </w:rPr>
        <w:t xml:space="preserve"> </w:t>
      </w:r>
      <w:proofErr w:type="spellStart"/>
      <w:r w:rsidRPr="001C2F5E">
        <w:rPr>
          <w:sz w:val="28"/>
          <w:szCs w:val="28"/>
        </w:rPr>
        <w:t>Програми</w:t>
      </w:r>
      <w:proofErr w:type="spellEnd"/>
      <w:r w:rsidRPr="001C2F5E">
        <w:rPr>
          <w:sz w:val="28"/>
          <w:szCs w:val="28"/>
        </w:rPr>
        <w:t xml:space="preserve"> </w:t>
      </w:r>
      <w:proofErr w:type="spellStart"/>
      <w:r w:rsidRPr="001C2F5E">
        <w:rPr>
          <w:sz w:val="28"/>
          <w:szCs w:val="28"/>
        </w:rPr>
        <w:t>забезпечується</w:t>
      </w:r>
      <w:proofErr w:type="spellEnd"/>
      <w:r w:rsidRPr="001C2F5E">
        <w:rPr>
          <w:sz w:val="28"/>
          <w:szCs w:val="28"/>
        </w:rPr>
        <w:t xml:space="preserve"> </w:t>
      </w:r>
      <w:proofErr w:type="spellStart"/>
      <w:r w:rsidRPr="001C2F5E">
        <w:rPr>
          <w:sz w:val="28"/>
          <w:szCs w:val="28"/>
        </w:rPr>
        <w:t>місцевими</w:t>
      </w:r>
      <w:proofErr w:type="spellEnd"/>
      <w:r w:rsidRPr="001C2F5E">
        <w:rPr>
          <w:sz w:val="28"/>
          <w:szCs w:val="28"/>
        </w:rPr>
        <w:t xml:space="preserve"> органами </w:t>
      </w:r>
      <w:proofErr w:type="spellStart"/>
      <w:r w:rsidRPr="001C2F5E">
        <w:rPr>
          <w:sz w:val="28"/>
          <w:szCs w:val="28"/>
        </w:rPr>
        <w:t>виконавчої</w:t>
      </w:r>
      <w:proofErr w:type="spellEnd"/>
      <w:r w:rsidRPr="001C2F5E">
        <w:rPr>
          <w:sz w:val="28"/>
          <w:szCs w:val="28"/>
        </w:rPr>
        <w:t xml:space="preserve"> </w:t>
      </w:r>
      <w:proofErr w:type="spellStart"/>
      <w:r w:rsidRPr="001C2F5E">
        <w:rPr>
          <w:sz w:val="28"/>
          <w:szCs w:val="28"/>
        </w:rPr>
        <w:t>влади</w:t>
      </w:r>
      <w:proofErr w:type="spellEnd"/>
      <w:r w:rsidRPr="001C2F5E">
        <w:rPr>
          <w:sz w:val="28"/>
          <w:szCs w:val="28"/>
        </w:rPr>
        <w:t xml:space="preserve"> за </w:t>
      </w:r>
      <w:proofErr w:type="spellStart"/>
      <w:r w:rsidRPr="001C2F5E">
        <w:rPr>
          <w:sz w:val="28"/>
          <w:szCs w:val="28"/>
        </w:rPr>
        <w:t>рахунок</w:t>
      </w:r>
      <w:proofErr w:type="spellEnd"/>
      <w:r w:rsidRPr="001C2F5E">
        <w:rPr>
          <w:sz w:val="28"/>
          <w:szCs w:val="28"/>
        </w:rPr>
        <w:t xml:space="preserve"> </w:t>
      </w:r>
      <w:proofErr w:type="spellStart"/>
      <w:r w:rsidRPr="001C2F5E">
        <w:rPr>
          <w:sz w:val="28"/>
          <w:szCs w:val="28"/>
        </w:rPr>
        <w:t>коштів</w:t>
      </w:r>
      <w:proofErr w:type="spellEnd"/>
      <w:r w:rsidRPr="001C2F5E">
        <w:rPr>
          <w:sz w:val="28"/>
          <w:szCs w:val="28"/>
        </w:rPr>
        <w:t xml:space="preserve">, </w:t>
      </w:r>
      <w:proofErr w:type="spellStart"/>
      <w:r w:rsidRPr="001C2F5E">
        <w:rPr>
          <w:sz w:val="28"/>
          <w:szCs w:val="28"/>
        </w:rPr>
        <w:t>передбачених</w:t>
      </w:r>
      <w:proofErr w:type="spellEnd"/>
      <w:r w:rsidRPr="001C2F5E">
        <w:rPr>
          <w:sz w:val="28"/>
          <w:szCs w:val="28"/>
        </w:rPr>
        <w:t xml:space="preserve"> у державному та </w:t>
      </w:r>
      <w:proofErr w:type="spellStart"/>
      <w:r w:rsidRPr="001C2F5E">
        <w:rPr>
          <w:sz w:val="28"/>
          <w:szCs w:val="28"/>
        </w:rPr>
        <w:t>місцевому</w:t>
      </w:r>
      <w:proofErr w:type="spellEnd"/>
      <w:r w:rsidRPr="001C2F5E">
        <w:rPr>
          <w:sz w:val="28"/>
          <w:szCs w:val="28"/>
        </w:rPr>
        <w:t xml:space="preserve"> </w:t>
      </w:r>
      <w:proofErr w:type="spellStart"/>
      <w:r w:rsidRPr="001C2F5E">
        <w:rPr>
          <w:sz w:val="28"/>
          <w:szCs w:val="28"/>
        </w:rPr>
        <w:t>бюджеті</w:t>
      </w:r>
      <w:proofErr w:type="spellEnd"/>
      <w:r w:rsidRPr="001C2F5E">
        <w:rPr>
          <w:sz w:val="28"/>
          <w:szCs w:val="28"/>
        </w:rPr>
        <w:t xml:space="preserve"> на </w:t>
      </w:r>
      <w:proofErr w:type="spellStart"/>
      <w:r w:rsidRPr="001C2F5E">
        <w:rPr>
          <w:sz w:val="28"/>
          <w:szCs w:val="28"/>
        </w:rPr>
        <w:t>зазначену</w:t>
      </w:r>
      <w:proofErr w:type="spellEnd"/>
      <w:r w:rsidRPr="001C2F5E">
        <w:rPr>
          <w:sz w:val="28"/>
          <w:szCs w:val="28"/>
        </w:rPr>
        <w:t xml:space="preserve"> мету, </w:t>
      </w:r>
      <w:proofErr w:type="spellStart"/>
      <w:r w:rsidRPr="001C2F5E">
        <w:rPr>
          <w:sz w:val="28"/>
          <w:szCs w:val="28"/>
        </w:rPr>
        <w:t>залучення</w:t>
      </w:r>
      <w:proofErr w:type="spellEnd"/>
      <w:r w:rsidRPr="001C2F5E">
        <w:rPr>
          <w:sz w:val="28"/>
          <w:szCs w:val="28"/>
        </w:rPr>
        <w:t xml:space="preserve"> </w:t>
      </w:r>
      <w:proofErr w:type="spellStart"/>
      <w:r w:rsidRPr="001C2F5E">
        <w:rPr>
          <w:sz w:val="28"/>
          <w:szCs w:val="28"/>
        </w:rPr>
        <w:t>коштів</w:t>
      </w:r>
      <w:proofErr w:type="spellEnd"/>
      <w:r w:rsidRPr="001C2F5E">
        <w:rPr>
          <w:sz w:val="28"/>
          <w:szCs w:val="28"/>
        </w:rPr>
        <w:t xml:space="preserve"> </w:t>
      </w:r>
      <w:proofErr w:type="spellStart"/>
      <w:proofErr w:type="gramStart"/>
      <w:r w:rsidRPr="001C2F5E">
        <w:rPr>
          <w:sz w:val="28"/>
          <w:szCs w:val="28"/>
        </w:rPr>
        <w:t>п</w:t>
      </w:r>
      <w:proofErr w:type="gramEnd"/>
      <w:r w:rsidRPr="001C2F5E">
        <w:rPr>
          <w:sz w:val="28"/>
          <w:szCs w:val="28"/>
        </w:rPr>
        <w:t>ідприємств</w:t>
      </w:r>
      <w:proofErr w:type="spellEnd"/>
      <w:r w:rsidRPr="001C2F5E">
        <w:rPr>
          <w:sz w:val="28"/>
          <w:szCs w:val="28"/>
        </w:rPr>
        <w:t xml:space="preserve"> та </w:t>
      </w:r>
      <w:proofErr w:type="spellStart"/>
      <w:r w:rsidRPr="001C2F5E">
        <w:rPr>
          <w:sz w:val="28"/>
          <w:szCs w:val="28"/>
        </w:rPr>
        <w:t>організацій</w:t>
      </w:r>
      <w:proofErr w:type="spellEnd"/>
      <w:r w:rsidRPr="001C2F5E">
        <w:rPr>
          <w:sz w:val="28"/>
          <w:szCs w:val="28"/>
        </w:rPr>
        <w:t xml:space="preserve"> </w:t>
      </w:r>
      <w:proofErr w:type="spellStart"/>
      <w:r w:rsidRPr="001C2F5E">
        <w:rPr>
          <w:sz w:val="28"/>
          <w:szCs w:val="28"/>
        </w:rPr>
        <w:t>всіх</w:t>
      </w:r>
      <w:proofErr w:type="spellEnd"/>
      <w:r w:rsidRPr="001C2F5E">
        <w:rPr>
          <w:sz w:val="28"/>
          <w:szCs w:val="28"/>
        </w:rPr>
        <w:t xml:space="preserve"> форм </w:t>
      </w:r>
      <w:proofErr w:type="spellStart"/>
      <w:r w:rsidRPr="001C2F5E">
        <w:rPr>
          <w:sz w:val="28"/>
          <w:szCs w:val="28"/>
        </w:rPr>
        <w:t>власності</w:t>
      </w:r>
      <w:proofErr w:type="spellEnd"/>
      <w:r w:rsidRPr="001C2F5E">
        <w:rPr>
          <w:sz w:val="28"/>
          <w:szCs w:val="28"/>
        </w:rPr>
        <w:t>.</w:t>
      </w:r>
    </w:p>
    <w:p w:rsidR="004A59C6" w:rsidRDefault="004A59C6" w:rsidP="004A59C6">
      <w:pPr>
        <w:pStyle w:val="a5"/>
      </w:pPr>
      <w:r w:rsidRPr="00AB09CC">
        <w:t xml:space="preserve">Щорічно при формуванні місцевого бюджету планується передбачити, виходячи із фінансових можливостей, цільові кошти для забезпечення виконання заходів Програми забезпечення безперешкодного доступу людей з обмеженими фізичними можливостями та інших </w:t>
      </w:r>
      <w:proofErr w:type="spellStart"/>
      <w:r w:rsidRPr="00AB09CC">
        <w:t>маломобільних</w:t>
      </w:r>
      <w:proofErr w:type="spellEnd"/>
      <w:r w:rsidRPr="00AB09CC">
        <w:t xml:space="preserve"> груп населення до об’єктів житлового та громадського призначення на 2019-202</w:t>
      </w:r>
      <w:r>
        <w:t>2</w:t>
      </w:r>
      <w:r w:rsidRPr="00AB09CC">
        <w:t xml:space="preserve"> роки.</w:t>
      </w:r>
    </w:p>
    <w:p w:rsidR="004A59C6" w:rsidRDefault="004A59C6" w:rsidP="004A59C6">
      <w:pPr>
        <w:pStyle w:val="a5"/>
      </w:pPr>
    </w:p>
    <w:p w:rsidR="004A59C6" w:rsidRDefault="004A59C6" w:rsidP="004A59C6">
      <w:pPr>
        <w:pStyle w:val="a5"/>
      </w:pPr>
    </w:p>
    <w:p w:rsidR="00FF0CE4" w:rsidRDefault="00FF0CE4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20043C" w:rsidRDefault="0020043C">
      <w:pPr>
        <w:rPr>
          <w:lang w:val="uk-UA"/>
        </w:rPr>
      </w:pPr>
    </w:p>
    <w:p w:rsidR="00C32CFE" w:rsidRDefault="00C32CFE">
      <w:pPr>
        <w:rPr>
          <w:lang w:val="uk-UA"/>
        </w:rPr>
        <w:sectPr w:rsidR="00C32CFE" w:rsidSect="007D63F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32CFE" w:rsidRPr="00FD42AB" w:rsidRDefault="00C32CFE" w:rsidP="00C32CFE">
      <w:pPr>
        <w:jc w:val="right"/>
        <w:rPr>
          <w:sz w:val="26"/>
          <w:lang w:val="uk-UA"/>
        </w:rPr>
      </w:pPr>
      <w:r w:rsidRPr="00FD42AB">
        <w:rPr>
          <w:sz w:val="26"/>
          <w:lang w:val="uk-UA"/>
        </w:rPr>
        <w:lastRenderedPageBreak/>
        <w:t>Додаток до програми</w:t>
      </w:r>
    </w:p>
    <w:p w:rsidR="00C32CFE" w:rsidRPr="00FD42AB" w:rsidRDefault="00C32CFE" w:rsidP="00C32CFE">
      <w:pPr>
        <w:jc w:val="center"/>
        <w:rPr>
          <w:b/>
          <w:sz w:val="26"/>
          <w:lang w:val="uk-UA"/>
        </w:rPr>
      </w:pPr>
      <w:r w:rsidRPr="00FD42AB">
        <w:rPr>
          <w:b/>
          <w:sz w:val="26"/>
          <w:lang w:val="uk-UA"/>
        </w:rPr>
        <w:t>6.Напрями діяльності та заходи програми</w:t>
      </w:r>
    </w:p>
    <w:p w:rsidR="00C32CFE" w:rsidRPr="00FD42AB" w:rsidRDefault="00C32CFE" w:rsidP="00C32CFE">
      <w:pPr>
        <w:rPr>
          <w:b/>
          <w:sz w:val="26"/>
          <w:lang w:val="uk-UA"/>
        </w:rPr>
      </w:pPr>
    </w:p>
    <w:tbl>
      <w:tblPr>
        <w:tblStyle w:val="aa"/>
        <w:tblW w:w="15337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476"/>
        <w:gridCol w:w="4398"/>
        <w:gridCol w:w="1152"/>
        <w:gridCol w:w="2603"/>
        <w:gridCol w:w="1450"/>
        <w:gridCol w:w="776"/>
        <w:gridCol w:w="777"/>
        <w:gridCol w:w="777"/>
        <w:gridCol w:w="777"/>
        <w:gridCol w:w="2151"/>
      </w:tblGrid>
      <w:tr w:rsidR="00C32CFE" w:rsidRPr="00FD42AB" w:rsidTr="00C82E83">
        <w:tc>
          <w:tcPr>
            <w:tcW w:w="476" w:type="dxa"/>
            <w:vMerge w:val="restart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№ п/п</w:t>
            </w:r>
          </w:p>
        </w:tc>
        <w:tc>
          <w:tcPr>
            <w:tcW w:w="4398" w:type="dxa"/>
            <w:vMerge w:val="restart"/>
          </w:tcPr>
          <w:p w:rsidR="00C32CFE" w:rsidRPr="00FD42AB" w:rsidRDefault="00C32CFE" w:rsidP="00C82E83">
            <w:pPr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Перелік заходів програми</w:t>
            </w:r>
          </w:p>
        </w:tc>
        <w:tc>
          <w:tcPr>
            <w:tcW w:w="1152" w:type="dxa"/>
            <w:vMerge w:val="restart"/>
          </w:tcPr>
          <w:p w:rsidR="00C32CFE" w:rsidRPr="00FD42AB" w:rsidRDefault="00C32CFE" w:rsidP="00C82E83">
            <w:pPr>
              <w:ind w:left="-118" w:right="-122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Строк виконання</w:t>
            </w:r>
          </w:p>
        </w:tc>
        <w:tc>
          <w:tcPr>
            <w:tcW w:w="2603" w:type="dxa"/>
            <w:vMerge w:val="restart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Виконавці</w:t>
            </w:r>
          </w:p>
        </w:tc>
        <w:tc>
          <w:tcPr>
            <w:tcW w:w="1450" w:type="dxa"/>
            <w:vMerge w:val="restart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Джерела фінансування</w:t>
            </w:r>
          </w:p>
        </w:tc>
        <w:tc>
          <w:tcPr>
            <w:tcW w:w="3107" w:type="dxa"/>
            <w:gridSpan w:val="4"/>
          </w:tcPr>
          <w:p w:rsidR="00C32CFE" w:rsidRPr="00FD42AB" w:rsidRDefault="00C32CFE" w:rsidP="00C82E83">
            <w:pPr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Орієнтовні обсяги фінансування (вартість),</w:t>
            </w:r>
          </w:p>
          <w:p w:rsidR="00C32CFE" w:rsidRPr="00FD42AB" w:rsidRDefault="00C32CFE" w:rsidP="00C82E83">
            <w:pPr>
              <w:jc w:val="center"/>
              <w:rPr>
                <w:lang w:val="uk-UA"/>
              </w:rPr>
            </w:pPr>
            <w:proofErr w:type="spellStart"/>
            <w:r w:rsidRPr="00FD42AB">
              <w:rPr>
                <w:lang w:val="uk-UA"/>
              </w:rPr>
              <w:t>тис.грн</w:t>
            </w:r>
            <w:proofErr w:type="spellEnd"/>
            <w:r w:rsidRPr="00FD42AB">
              <w:rPr>
                <w:lang w:val="uk-UA"/>
              </w:rPr>
              <w:t>., у тому числі</w:t>
            </w:r>
          </w:p>
        </w:tc>
        <w:tc>
          <w:tcPr>
            <w:tcW w:w="2151" w:type="dxa"/>
            <w:vMerge w:val="restart"/>
          </w:tcPr>
          <w:p w:rsidR="00C32CFE" w:rsidRPr="00FD42AB" w:rsidRDefault="00C32CFE" w:rsidP="00C82E83">
            <w:pPr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Очікуваний результат</w:t>
            </w:r>
          </w:p>
        </w:tc>
      </w:tr>
      <w:tr w:rsidR="00C32CFE" w:rsidRPr="00FD42AB" w:rsidTr="00C82E83">
        <w:tc>
          <w:tcPr>
            <w:tcW w:w="476" w:type="dxa"/>
            <w:vMerge/>
          </w:tcPr>
          <w:p w:rsidR="00C32CFE" w:rsidRPr="00FD42AB" w:rsidRDefault="00C32CFE" w:rsidP="00C82E83">
            <w:pPr>
              <w:ind w:left="-108" w:right="-94"/>
              <w:jc w:val="center"/>
              <w:rPr>
                <w:b/>
                <w:lang w:val="uk-UA"/>
              </w:rPr>
            </w:pPr>
          </w:p>
        </w:tc>
        <w:tc>
          <w:tcPr>
            <w:tcW w:w="4398" w:type="dxa"/>
            <w:vMerge/>
          </w:tcPr>
          <w:p w:rsidR="00C32CFE" w:rsidRPr="00FD42AB" w:rsidRDefault="00C32CFE" w:rsidP="00C82E83">
            <w:pPr>
              <w:jc w:val="center"/>
              <w:rPr>
                <w:lang w:val="uk-UA"/>
              </w:rPr>
            </w:pPr>
          </w:p>
        </w:tc>
        <w:tc>
          <w:tcPr>
            <w:tcW w:w="1152" w:type="dxa"/>
            <w:vMerge/>
          </w:tcPr>
          <w:p w:rsidR="00C32CFE" w:rsidRPr="00FD42AB" w:rsidRDefault="00C32CFE" w:rsidP="00C82E83">
            <w:pPr>
              <w:jc w:val="center"/>
              <w:rPr>
                <w:lang w:val="uk-UA"/>
              </w:rPr>
            </w:pPr>
          </w:p>
        </w:tc>
        <w:tc>
          <w:tcPr>
            <w:tcW w:w="2603" w:type="dxa"/>
            <w:vMerge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50" w:type="dxa"/>
            <w:vMerge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</w:p>
        </w:tc>
        <w:tc>
          <w:tcPr>
            <w:tcW w:w="2151" w:type="dxa"/>
            <w:vMerge/>
          </w:tcPr>
          <w:p w:rsidR="00C32CFE" w:rsidRPr="00FD42AB" w:rsidRDefault="00C32CFE" w:rsidP="00C82E83">
            <w:pPr>
              <w:jc w:val="center"/>
              <w:rPr>
                <w:lang w:val="uk-UA"/>
              </w:rPr>
            </w:pP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1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3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4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5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6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7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8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9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10</w:t>
            </w:r>
          </w:p>
        </w:tc>
        <w:tc>
          <w:tcPr>
            <w:tcW w:w="2151" w:type="dxa"/>
          </w:tcPr>
          <w:p w:rsidR="00C32CFE" w:rsidRPr="00FD42AB" w:rsidRDefault="00C32CFE" w:rsidP="00C82E83">
            <w:pPr>
              <w:jc w:val="center"/>
              <w:rPr>
                <w:b/>
                <w:i/>
                <w:lang w:val="uk-UA"/>
              </w:rPr>
            </w:pPr>
            <w:r w:rsidRPr="00FD42AB">
              <w:rPr>
                <w:b/>
                <w:i/>
                <w:lang w:val="uk-UA"/>
              </w:rPr>
              <w:t>12</w:t>
            </w: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1.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 xml:space="preserve">Здійснювати постійний контроль та підтримку бази даних об'єктів </w:t>
            </w:r>
            <w:proofErr w:type="spellStart"/>
            <w:r w:rsidRPr="00FD42AB">
              <w:rPr>
                <w:lang w:val="uk-UA"/>
              </w:rPr>
              <w:t>житло-вого</w:t>
            </w:r>
            <w:proofErr w:type="spellEnd"/>
            <w:r w:rsidRPr="00FD42AB">
              <w:rPr>
                <w:lang w:val="uk-UA"/>
              </w:rPr>
              <w:t xml:space="preserve"> і цивільного призначення міста, які підлягають першочерговому </w:t>
            </w:r>
            <w:proofErr w:type="spellStart"/>
            <w:r w:rsidRPr="00FD42AB">
              <w:rPr>
                <w:lang w:val="uk-UA"/>
              </w:rPr>
              <w:t>обладна-нню</w:t>
            </w:r>
            <w:proofErr w:type="spellEnd"/>
            <w:r w:rsidRPr="00FD42AB">
              <w:rPr>
                <w:lang w:val="uk-UA"/>
              </w:rPr>
              <w:t xml:space="preserve"> і пристосуванню для проживання або обслуговування в них людей з обмеженими фізичними можливостями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Управління</w:t>
            </w:r>
            <w:r>
              <w:rPr>
                <w:lang w:val="uk-UA"/>
              </w:rPr>
              <w:t xml:space="preserve"> праці та </w:t>
            </w:r>
            <w:r w:rsidRPr="00FD42AB">
              <w:rPr>
                <w:lang w:val="uk-UA"/>
              </w:rPr>
              <w:t xml:space="preserve"> соціального захисту населення виконавчого комітету </w:t>
            </w:r>
            <w:r>
              <w:rPr>
                <w:lang w:val="uk-UA"/>
              </w:rPr>
              <w:t>Теплодарської міської ради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Не потребує фінансування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Зменшення кількості об’єктів, недоступних для осіб з обмеженими фізичними можливостями</w:t>
            </w: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2.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Проводити моніторинг житлового фонду, у якому проживають особи з обмеженими фізичними можливостями, для здійснення заходів з облаштування окремих будинків спеціально обладнаних і пристосованих для проживання в них людей з обмеженими фізичними можливостями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 w:rsidRPr="00FF610C">
              <w:rPr>
                <w:sz w:val="22"/>
                <w:szCs w:val="22"/>
                <w:lang w:val="uk-UA"/>
              </w:rPr>
              <w:t>Комітет забезпечення доступності інвалідів та інших мало мобільних груп населення до об’єктів соціальної та інженерно-транспортної інфраструктур</w:t>
            </w:r>
            <w:r>
              <w:rPr>
                <w:sz w:val="22"/>
                <w:szCs w:val="22"/>
                <w:lang w:val="uk-UA"/>
              </w:rPr>
              <w:t xml:space="preserve">и при  виконкомі Теплодарської міської ради </w:t>
            </w:r>
            <w:r w:rsidRPr="00FF610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Не потребує фінансування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Зменшення кількості житлових будинків, недоступних для осіб з обмеженими фізичними можливостями</w:t>
            </w: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3.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 xml:space="preserve">Забезпечити під час проектування, </w:t>
            </w:r>
            <w:proofErr w:type="spellStart"/>
            <w:r w:rsidRPr="00FD42AB">
              <w:rPr>
                <w:lang w:val="uk-UA"/>
              </w:rPr>
              <w:t>бу-дівництва</w:t>
            </w:r>
            <w:proofErr w:type="spellEnd"/>
            <w:r w:rsidRPr="00FD42AB">
              <w:rPr>
                <w:lang w:val="uk-UA"/>
              </w:rPr>
              <w:t xml:space="preserve"> нових та реконструкції </w:t>
            </w:r>
            <w:proofErr w:type="spellStart"/>
            <w:r w:rsidRPr="00FD42AB">
              <w:rPr>
                <w:lang w:val="uk-UA"/>
              </w:rPr>
              <w:t>існую-чих</w:t>
            </w:r>
            <w:proofErr w:type="spellEnd"/>
            <w:r w:rsidRPr="00FD42AB">
              <w:rPr>
                <w:lang w:val="uk-UA"/>
              </w:rPr>
              <w:t xml:space="preserve"> об’єктів житлового та громадського призначення, </w:t>
            </w:r>
            <w:proofErr w:type="spellStart"/>
            <w:r w:rsidRPr="00FD42AB">
              <w:rPr>
                <w:lang w:val="uk-UA"/>
              </w:rPr>
              <w:t>безбар’єрний</w:t>
            </w:r>
            <w:proofErr w:type="spellEnd"/>
            <w:r w:rsidRPr="00FD42AB">
              <w:rPr>
                <w:lang w:val="uk-UA"/>
              </w:rPr>
              <w:t xml:space="preserve"> доступ для осіб з обмеженими фізичними можливостями за умов дотримання державних будівельних норм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 w:rsidRPr="00AB09CC">
              <w:rPr>
                <w:lang w:val="uk-UA"/>
              </w:rPr>
              <w:t>Відді</w:t>
            </w:r>
            <w:r>
              <w:rPr>
                <w:lang w:val="uk-UA"/>
              </w:rPr>
              <w:t xml:space="preserve">л архітектури та містобудування виконкому Теплодарської </w:t>
            </w:r>
            <w:r w:rsidRPr="00AB09CC">
              <w:rPr>
                <w:lang w:val="uk-UA"/>
              </w:rPr>
              <w:t xml:space="preserve"> міської ради</w:t>
            </w:r>
            <w:r w:rsidRPr="00FD42AB">
              <w:rPr>
                <w:lang w:val="uk-UA"/>
              </w:rPr>
              <w:t xml:space="preserve"> 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Не потребує фінансування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proofErr w:type="spellStart"/>
            <w:r w:rsidRPr="00FD42AB">
              <w:rPr>
                <w:lang w:val="uk-UA"/>
              </w:rPr>
              <w:t>Безбар’єрний</w:t>
            </w:r>
            <w:proofErr w:type="spellEnd"/>
            <w:r w:rsidRPr="00FD42AB">
              <w:rPr>
                <w:lang w:val="uk-UA"/>
              </w:rPr>
              <w:t xml:space="preserve"> доступ для осіб з обмеженими фізичними можливостями</w:t>
            </w: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4.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Здійснювати контроль за оновленням бази даних об’єктів, які підлягають здачі в експлуатацію, у першу чергу тих, на які виділено цільові кошти державного та місцевих бюджетів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 w:rsidRPr="00AB09CC">
              <w:rPr>
                <w:lang w:val="uk-UA"/>
              </w:rPr>
              <w:t>Відді</w:t>
            </w:r>
            <w:r>
              <w:rPr>
                <w:lang w:val="uk-UA"/>
              </w:rPr>
              <w:t xml:space="preserve">л архітектури та містобудування виконкому Теплодарської </w:t>
            </w:r>
            <w:r w:rsidRPr="00AB09CC">
              <w:rPr>
                <w:lang w:val="uk-UA"/>
              </w:rPr>
              <w:t xml:space="preserve"> міської ради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Не потребує фінансування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85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Зменшення кількості об’єктів, недоступних для осіб з обмеженими фізичними можливостями</w:t>
            </w: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D42AB">
              <w:rPr>
                <w:lang w:val="uk-UA"/>
              </w:rPr>
              <w:t>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Ввести </w:t>
            </w:r>
            <w:r w:rsidRPr="00FD42AB">
              <w:rPr>
                <w:color w:val="000000"/>
                <w:lang w:val="uk-UA"/>
              </w:rPr>
              <w:t>практику погодження з громадськ</w:t>
            </w:r>
            <w:r>
              <w:rPr>
                <w:color w:val="000000"/>
                <w:lang w:val="uk-UA"/>
              </w:rPr>
              <w:t>ою</w:t>
            </w:r>
            <w:r w:rsidRPr="00FD42AB">
              <w:rPr>
                <w:color w:val="000000"/>
                <w:lang w:val="uk-UA"/>
              </w:rPr>
              <w:t xml:space="preserve"> організаці</w:t>
            </w:r>
            <w:r>
              <w:rPr>
                <w:color w:val="000000"/>
                <w:lang w:val="uk-UA"/>
              </w:rPr>
              <w:t>єю</w:t>
            </w:r>
            <w:r w:rsidRPr="00FD42AB">
              <w:rPr>
                <w:color w:val="000000"/>
                <w:lang w:val="uk-UA"/>
              </w:rPr>
              <w:t xml:space="preserve"> інвалідів проектів нормативно-правових актів, що стосуються інтересів інвалідів, а також залучення їх до відповідних заходів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spacing w:val="-4"/>
                <w:lang w:val="uk-UA"/>
              </w:rPr>
            </w:pPr>
            <w:r w:rsidRPr="00FD42AB">
              <w:rPr>
                <w:spacing w:val="-4"/>
                <w:lang w:val="uk-UA"/>
              </w:rPr>
              <w:t xml:space="preserve">Виконавчий комітет </w:t>
            </w:r>
            <w:r>
              <w:rPr>
                <w:spacing w:val="-4"/>
                <w:lang w:val="uk-UA"/>
              </w:rPr>
              <w:t>Теплодарської</w:t>
            </w:r>
            <w:r w:rsidRPr="00FD42AB">
              <w:rPr>
                <w:spacing w:val="-4"/>
                <w:lang w:val="uk-UA"/>
              </w:rPr>
              <w:t xml:space="preserve"> міської ради, управління </w:t>
            </w:r>
            <w:r>
              <w:rPr>
                <w:spacing w:val="-4"/>
                <w:lang w:val="uk-UA"/>
              </w:rPr>
              <w:t xml:space="preserve">праці та </w:t>
            </w:r>
            <w:r w:rsidRPr="00FD42AB">
              <w:rPr>
                <w:spacing w:val="-4"/>
                <w:lang w:val="uk-UA"/>
              </w:rPr>
              <w:t xml:space="preserve">соціального захисту населення виконавчого комітету </w:t>
            </w:r>
            <w:r>
              <w:rPr>
                <w:spacing w:val="-4"/>
                <w:lang w:val="uk-UA"/>
              </w:rPr>
              <w:lastRenderedPageBreak/>
              <w:t>Теплодарської</w:t>
            </w:r>
            <w:r w:rsidRPr="00FD42AB">
              <w:rPr>
                <w:spacing w:val="-4"/>
                <w:lang w:val="uk-UA"/>
              </w:rPr>
              <w:t xml:space="preserve"> міської ради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Підвищення інформованості</w:t>
            </w:r>
          </w:p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осіб з обмеженими фізичними можливостями</w:t>
            </w:r>
          </w:p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Pr="00FD42AB">
              <w:rPr>
                <w:lang w:val="uk-UA"/>
              </w:rPr>
              <w:t>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both"/>
              <w:rPr>
                <w:color w:val="000000"/>
                <w:lang w:val="uk-UA"/>
              </w:rPr>
            </w:pPr>
            <w:r w:rsidRPr="00FD42AB">
              <w:rPr>
                <w:color w:val="000000"/>
                <w:lang w:val="uk-UA"/>
              </w:rPr>
              <w:t xml:space="preserve">Забезпечити </w:t>
            </w:r>
            <w:r w:rsidRPr="00FD42AB">
              <w:rPr>
                <w:lang w:val="uk-UA"/>
              </w:rPr>
              <w:t>умови для широкого залучення людей з інвалідністю до мистецтва та творчої діяльності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Pr="00FD42AB">
              <w:rPr>
                <w:lang w:val="uk-UA"/>
              </w:rPr>
              <w:t xml:space="preserve"> культури, управління</w:t>
            </w:r>
            <w:r>
              <w:rPr>
                <w:lang w:val="uk-UA"/>
              </w:rPr>
              <w:t xml:space="preserve"> праці та </w:t>
            </w:r>
            <w:r w:rsidRPr="00FD42AB">
              <w:rPr>
                <w:lang w:val="uk-UA"/>
              </w:rPr>
              <w:t xml:space="preserve"> соціального захисту населення виконавчого комітету </w:t>
            </w:r>
            <w:r>
              <w:rPr>
                <w:lang w:val="uk-UA"/>
              </w:rPr>
              <w:t>Теплодарської міської ради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Не потребує фінансування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 xml:space="preserve">Збільшення </w:t>
            </w:r>
            <w:proofErr w:type="spellStart"/>
            <w:r w:rsidRPr="00FD42AB">
              <w:rPr>
                <w:lang w:val="uk-UA"/>
              </w:rPr>
              <w:t>кіль-кості</w:t>
            </w:r>
            <w:proofErr w:type="spellEnd"/>
            <w:r w:rsidRPr="00FD42AB">
              <w:rPr>
                <w:lang w:val="uk-UA"/>
              </w:rPr>
              <w:t xml:space="preserve"> осіб з </w:t>
            </w:r>
            <w:proofErr w:type="spellStart"/>
            <w:r w:rsidRPr="00FD42AB">
              <w:rPr>
                <w:lang w:val="uk-UA"/>
              </w:rPr>
              <w:t>обме-женими</w:t>
            </w:r>
            <w:proofErr w:type="spellEnd"/>
            <w:r w:rsidRPr="00FD42AB">
              <w:rPr>
                <w:lang w:val="uk-UA"/>
              </w:rPr>
              <w:t xml:space="preserve"> фізичними можливостями </w:t>
            </w:r>
            <w:proofErr w:type="spellStart"/>
            <w:r w:rsidRPr="00FD42AB">
              <w:rPr>
                <w:lang w:val="uk-UA"/>
              </w:rPr>
              <w:t>за-лучених</w:t>
            </w:r>
            <w:proofErr w:type="spellEnd"/>
            <w:r w:rsidRPr="00FD42AB">
              <w:rPr>
                <w:lang w:val="uk-UA"/>
              </w:rPr>
              <w:t xml:space="preserve"> до мистецтва та творчої діяльності</w:t>
            </w: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D42AB">
              <w:rPr>
                <w:lang w:val="uk-UA"/>
              </w:rPr>
              <w:t>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ind w:right="-78"/>
              <w:jc w:val="both"/>
              <w:rPr>
                <w:color w:val="000000"/>
                <w:lang w:val="uk-UA"/>
              </w:rPr>
            </w:pPr>
            <w:r w:rsidRPr="00FD42AB">
              <w:rPr>
                <w:color w:val="000000"/>
                <w:lang w:val="uk-UA"/>
              </w:rPr>
              <w:t xml:space="preserve">Підтримувати в належному стані </w:t>
            </w:r>
            <w:proofErr w:type="spellStart"/>
            <w:r w:rsidRPr="00FD42AB">
              <w:rPr>
                <w:color w:val="000000"/>
                <w:lang w:val="uk-UA"/>
              </w:rPr>
              <w:t>цент-ралізований</w:t>
            </w:r>
            <w:proofErr w:type="spellEnd"/>
            <w:r w:rsidRPr="00FD42AB">
              <w:rPr>
                <w:color w:val="000000"/>
                <w:lang w:val="uk-UA"/>
              </w:rPr>
              <w:t xml:space="preserve"> банк даних щодо інвалідів і дітей-інвалідів, які потребують </w:t>
            </w:r>
            <w:proofErr w:type="spellStart"/>
            <w:r w:rsidRPr="00FD42AB">
              <w:rPr>
                <w:color w:val="000000"/>
                <w:lang w:val="uk-UA"/>
              </w:rPr>
              <w:t>забезпе-чення</w:t>
            </w:r>
            <w:proofErr w:type="spellEnd"/>
            <w:r w:rsidRPr="00FD42AB">
              <w:rPr>
                <w:color w:val="000000"/>
                <w:lang w:val="uk-UA"/>
              </w:rPr>
              <w:t xml:space="preserve"> санаторно-курортним лікуванням, спеціальним автотранспортом, </w:t>
            </w:r>
            <w:proofErr w:type="spellStart"/>
            <w:r w:rsidRPr="00FD42AB">
              <w:rPr>
                <w:color w:val="000000"/>
                <w:lang w:val="uk-UA"/>
              </w:rPr>
              <w:t>техніч-ними</w:t>
            </w:r>
            <w:proofErr w:type="spellEnd"/>
            <w:r w:rsidRPr="00FD42AB">
              <w:rPr>
                <w:color w:val="000000"/>
                <w:lang w:val="uk-UA"/>
              </w:rPr>
              <w:t xml:space="preserve"> та іншими засобами реабілітації, виробами медичного призначення тощо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Управління</w:t>
            </w:r>
            <w:r>
              <w:rPr>
                <w:lang w:val="uk-UA"/>
              </w:rPr>
              <w:t xml:space="preserve"> праці та </w:t>
            </w:r>
            <w:r w:rsidRPr="00FD42AB">
              <w:rPr>
                <w:lang w:val="uk-UA"/>
              </w:rPr>
              <w:t xml:space="preserve"> соціального захисту населення</w:t>
            </w:r>
            <w:r>
              <w:rPr>
                <w:lang w:val="uk-UA"/>
              </w:rPr>
              <w:t xml:space="preserve"> виконавчого комітету Теплодарської міської ради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Не потребує фінансування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-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Підвищення соціального захисту</w:t>
            </w:r>
          </w:p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осіб з обмеженими фізичними можливостями</w:t>
            </w:r>
          </w:p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FD42AB">
              <w:rPr>
                <w:lang w:val="uk-UA"/>
              </w:rPr>
              <w:t>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both"/>
              <w:rPr>
                <w:i/>
                <w:lang w:val="uk-UA"/>
              </w:rPr>
            </w:pPr>
            <w:r w:rsidRPr="00FD42AB">
              <w:rPr>
                <w:lang w:val="uk-UA"/>
              </w:rPr>
              <w:t>Забезпечення під час розроблення або коригування генерального плану міста  проектів забудови територій та земельних ділянок з урахуванням потреб осіб з обмеженими фізичними можливостями, виділення місць для паркування автотранспортних засобів, які належать інвалідам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 w:rsidRPr="00AB09CC">
              <w:rPr>
                <w:lang w:val="uk-UA"/>
              </w:rPr>
              <w:t>Відді</w:t>
            </w:r>
            <w:r>
              <w:rPr>
                <w:lang w:val="uk-UA"/>
              </w:rPr>
              <w:t xml:space="preserve">л архітектури та містобудування виконкому Теплодарської </w:t>
            </w:r>
            <w:r w:rsidRPr="00AB09CC">
              <w:rPr>
                <w:lang w:val="uk-UA"/>
              </w:rPr>
              <w:t xml:space="preserve"> міської ради</w:t>
            </w:r>
            <w:r w:rsidRPr="00FD42AB">
              <w:rPr>
                <w:lang w:val="uk-UA"/>
              </w:rPr>
              <w:t xml:space="preserve"> 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Не потребує фінансування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proofErr w:type="spellStart"/>
            <w:r w:rsidRPr="00FD42AB">
              <w:rPr>
                <w:lang w:val="uk-UA"/>
              </w:rPr>
              <w:t>Безбар’єрний</w:t>
            </w:r>
            <w:proofErr w:type="spellEnd"/>
            <w:r w:rsidRPr="00FD42AB">
              <w:rPr>
                <w:lang w:val="uk-UA"/>
              </w:rPr>
              <w:t xml:space="preserve"> доступ для осіб з обмеженими фізичними можливостями</w:t>
            </w: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D42AB">
              <w:rPr>
                <w:lang w:val="uk-UA"/>
              </w:rPr>
              <w:t>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both"/>
              <w:rPr>
                <w:color w:val="000000"/>
                <w:lang w:val="uk-UA"/>
              </w:rPr>
            </w:pPr>
            <w:r w:rsidRPr="00FD42AB">
              <w:rPr>
                <w:lang w:val="uk-UA"/>
              </w:rPr>
              <w:t xml:space="preserve">Облаштування пандусів та </w:t>
            </w:r>
            <w:proofErr w:type="spellStart"/>
            <w:r w:rsidRPr="00FD42AB">
              <w:rPr>
                <w:lang w:val="uk-UA"/>
              </w:rPr>
              <w:t>з’їздних</w:t>
            </w:r>
            <w:proofErr w:type="spellEnd"/>
            <w:r w:rsidRPr="00FD42AB">
              <w:rPr>
                <w:lang w:val="uk-UA"/>
              </w:rPr>
              <w:t xml:space="preserve"> доріжок для інвалідних колясок до житлових будинків та об’єктів громадського призначення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майна та інвестицій Теплодарської міської ради,</w:t>
            </w:r>
            <w:r w:rsidRPr="00FF610C">
              <w:rPr>
                <w:sz w:val="22"/>
                <w:szCs w:val="22"/>
                <w:lang w:val="uk-UA"/>
              </w:rPr>
              <w:t xml:space="preserve"> Комітет забезпечення доступності інвалідів та інших мало мобільних груп населення до об’єктів соціальної та інженерно-транспортної інфраструктур</w:t>
            </w:r>
            <w:r>
              <w:rPr>
                <w:sz w:val="22"/>
                <w:szCs w:val="22"/>
                <w:lang w:val="uk-UA"/>
              </w:rPr>
              <w:t xml:space="preserve">и при  виконкомі Теплодарської міської ради </w:t>
            </w:r>
            <w:r w:rsidRPr="00FF610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Бюджет міста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32CFE" w:rsidRPr="00FD42AB" w:rsidRDefault="00C32CFE" w:rsidP="00C82E83">
            <w:pPr>
              <w:ind w:left="-108" w:right="-81"/>
              <w:jc w:val="center"/>
              <w:rPr>
                <w:b/>
                <w:lang w:val="uk-UA"/>
              </w:rPr>
            </w:pPr>
          </w:p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20</w:t>
            </w:r>
            <w:r>
              <w:rPr>
                <w:lang w:val="uk-UA"/>
              </w:rPr>
              <w:t>0</w:t>
            </w:r>
            <w:r w:rsidRPr="00FD42AB">
              <w:rPr>
                <w:lang w:val="uk-UA"/>
              </w:rPr>
              <w:t>,0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2</w:t>
            </w:r>
            <w:r>
              <w:rPr>
                <w:lang w:val="uk-UA"/>
              </w:rPr>
              <w:t>50</w:t>
            </w:r>
            <w:r w:rsidRPr="00FD42AB">
              <w:rPr>
                <w:lang w:val="uk-UA"/>
              </w:rPr>
              <w:t>,0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FD42AB">
              <w:rPr>
                <w:lang w:val="uk-UA"/>
              </w:rPr>
              <w:t>,0</w:t>
            </w: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Зменшення кількості об’єктів, недоступних для осіб з обмеженими фізичними можливостями</w:t>
            </w:r>
          </w:p>
        </w:tc>
      </w:tr>
      <w:tr w:rsidR="00C32CFE" w:rsidRPr="00FD42AB" w:rsidTr="00C82E83">
        <w:tc>
          <w:tcPr>
            <w:tcW w:w="476" w:type="dxa"/>
          </w:tcPr>
          <w:p w:rsidR="00C32CFE" w:rsidRPr="00FD42AB" w:rsidRDefault="00C32CFE" w:rsidP="00C82E83">
            <w:pPr>
              <w:ind w:left="-108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FD42AB">
              <w:rPr>
                <w:lang w:val="uk-UA"/>
              </w:rPr>
              <w:t>.</w:t>
            </w:r>
          </w:p>
        </w:tc>
        <w:tc>
          <w:tcPr>
            <w:tcW w:w="4398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Облаштування вулично-шляхової, пішохідної та вело-візкової мережі для зручного і безпечного переміщення людей з обмеженими фізичними можливостями (пониження бордюрів)</w:t>
            </w:r>
          </w:p>
        </w:tc>
        <w:tc>
          <w:tcPr>
            <w:tcW w:w="1152" w:type="dxa"/>
          </w:tcPr>
          <w:p w:rsidR="00C32CFE" w:rsidRPr="00FD42AB" w:rsidRDefault="00C32CFE" w:rsidP="00C82E83">
            <w:pPr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Щороку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майна та інвестицій Теплодарської міської ради,</w:t>
            </w:r>
            <w:r w:rsidRPr="00FF610C">
              <w:rPr>
                <w:sz w:val="22"/>
                <w:szCs w:val="22"/>
                <w:lang w:val="uk-UA"/>
              </w:rPr>
              <w:t xml:space="preserve"> Комітет забезпечення доступності інвалідів та інших мало мобільних груп населення до об’єктів соціальної та інженерно-транспортної </w:t>
            </w:r>
            <w:r w:rsidRPr="00FF610C">
              <w:rPr>
                <w:sz w:val="22"/>
                <w:szCs w:val="22"/>
                <w:lang w:val="uk-UA"/>
              </w:rPr>
              <w:lastRenderedPageBreak/>
              <w:t>інфраструктур</w:t>
            </w:r>
            <w:r>
              <w:rPr>
                <w:sz w:val="22"/>
                <w:szCs w:val="22"/>
                <w:lang w:val="uk-UA"/>
              </w:rPr>
              <w:t xml:space="preserve">и при  виконкомі Теплодарської міської ради </w:t>
            </w:r>
            <w:r w:rsidRPr="00FF610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lastRenderedPageBreak/>
              <w:t>Бюджет міста</w:t>
            </w:r>
          </w:p>
        </w:tc>
        <w:tc>
          <w:tcPr>
            <w:tcW w:w="776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32CFE" w:rsidRPr="00FD42AB" w:rsidRDefault="00C32CFE" w:rsidP="00C82E83">
            <w:pPr>
              <w:ind w:left="-108" w:right="-81"/>
              <w:jc w:val="center"/>
              <w:rPr>
                <w:b/>
                <w:lang w:val="uk-UA"/>
              </w:rPr>
            </w:pPr>
          </w:p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20</w:t>
            </w:r>
            <w:r>
              <w:rPr>
                <w:lang w:val="uk-UA"/>
              </w:rPr>
              <w:t>0</w:t>
            </w:r>
            <w:r w:rsidRPr="00FD42AB">
              <w:rPr>
                <w:lang w:val="uk-UA"/>
              </w:rPr>
              <w:t>,0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2</w:t>
            </w:r>
            <w:r>
              <w:rPr>
                <w:lang w:val="uk-UA"/>
              </w:rPr>
              <w:t>50</w:t>
            </w:r>
            <w:r w:rsidRPr="00FD42AB">
              <w:rPr>
                <w:lang w:val="uk-UA"/>
              </w:rPr>
              <w:t>,0</w:t>
            </w:r>
          </w:p>
        </w:tc>
        <w:tc>
          <w:tcPr>
            <w:tcW w:w="777" w:type="dxa"/>
          </w:tcPr>
          <w:p w:rsidR="00C32CFE" w:rsidRPr="00FD42AB" w:rsidRDefault="00C32CFE" w:rsidP="00C82E83">
            <w:pPr>
              <w:ind w:left="-108"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FD42AB">
              <w:rPr>
                <w:lang w:val="uk-UA"/>
              </w:rPr>
              <w:t>,0</w:t>
            </w:r>
          </w:p>
        </w:tc>
        <w:tc>
          <w:tcPr>
            <w:tcW w:w="2151" w:type="dxa"/>
          </w:tcPr>
          <w:p w:rsidR="00C32CFE" w:rsidRPr="00FD42AB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FD42AB">
              <w:rPr>
                <w:lang w:val="uk-UA"/>
              </w:rPr>
              <w:t>Зменшення кількості об’єктів, недоступних для осіб з обмеженими фізичними можливостями</w:t>
            </w:r>
          </w:p>
        </w:tc>
      </w:tr>
      <w:tr w:rsidR="00C32CFE" w:rsidRPr="00766A3F" w:rsidTr="00C82E83">
        <w:tc>
          <w:tcPr>
            <w:tcW w:w="476" w:type="dxa"/>
          </w:tcPr>
          <w:p w:rsidR="00C32CFE" w:rsidRPr="00766A3F" w:rsidRDefault="00C32CFE" w:rsidP="00C82E83">
            <w:pPr>
              <w:ind w:left="-108" w:right="-94"/>
              <w:jc w:val="center"/>
              <w:rPr>
                <w:lang w:val="en-US"/>
              </w:rPr>
            </w:pPr>
            <w:r w:rsidRPr="00766A3F">
              <w:rPr>
                <w:lang w:val="en-US"/>
              </w:rPr>
              <w:lastRenderedPageBreak/>
              <w:t>11</w:t>
            </w:r>
          </w:p>
        </w:tc>
        <w:tc>
          <w:tcPr>
            <w:tcW w:w="4398" w:type="dxa"/>
          </w:tcPr>
          <w:p w:rsidR="00C32CFE" w:rsidRPr="00766A3F" w:rsidRDefault="00C32CFE" w:rsidP="00C82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Обладнання під’їздів багатоквартирних будинків елементами доступності (пандусами, підйомниками)</w:t>
            </w:r>
          </w:p>
        </w:tc>
        <w:tc>
          <w:tcPr>
            <w:tcW w:w="1152" w:type="dxa"/>
          </w:tcPr>
          <w:p w:rsidR="00C32CFE" w:rsidRPr="00766A3F" w:rsidRDefault="00C32CFE" w:rsidP="00C82E83">
            <w:pPr>
              <w:jc w:val="both"/>
              <w:rPr>
                <w:lang w:val="uk-UA"/>
              </w:rPr>
            </w:pPr>
            <w:r w:rsidRPr="00766A3F">
              <w:rPr>
                <w:lang w:val="uk-UA"/>
              </w:rPr>
              <w:t xml:space="preserve">Щороку </w:t>
            </w:r>
          </w:p>
        </w:tc>
        <w:tc>
          <w:tcPr>
            <w:tcW w:w="2603" w:type="dxa"/>
          </w:tcPr>
          <w:p w:rsidR="00C32CFE" w:rsidRPr="00FD42AB" w:rsidRDefault="00C32CFE" w:rsidP="00C82E83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Управління майна та інвестицій Теплодарської міської ради,</w:t>
            </w:r>
            <w:r w:rsidRPr="00FF610C">
              <w:rPr>
                <w:sz w:val="22"/>
                <w:szCs w:val="22"/>
                <w:lang w:val="uk-UA"/>
              </w:rPr>
              <w:t xml:space="preserve"> Комітет забезпечення доступності інвалідів та інших мало мобільних груп населення до об’єктів соціальної та інженерно-транспортної інфраструктур</w:t>
            </w:r>
            <w:r>
              <w:rPr>
                <w:sz w:val="22"/>
                <w:szCs w:val="22"/>
                <w:lang w:val="uk-UA"/>
              </w:rPr>
              <w:t xml:space="preserve">и при  виконкомі Теплодарської міської ради </w:t>
            </w:r>
            <w:r w:rsidRPr="00FF610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0" w:type="dxa"/>
          </w:tcPr>
          <w:p w:rsidR="00C32CFE" w:rsidRPr="00FD42AB" w:rsidRDefault="00C32CFE" w:rsidP="00C82E83">
            <w:pPr>
              <w:ind w:left="-122" w:right="-94"/>
              <w:jc w:val="center"/>
              <w:rPr>
                <w:lang w:val="uk-UA"/>
              </w:rPr>
            </w:pPr>
            <w:r w:rsidRPr="00FD42AB">
              <w:rPr>
                <w:lang w:val="uk-UA"/>
              </w:rPr>
              <w:t>Бюджет міста</w:t>
            </w:r>
          </w:p>
        </w:tc>
        <w:tc>
          <w:tcPr>
            <w:tcW w:w="776" w:type="dxa"/>
          </w:tcPr>
          <w:p w:rsidR="00C32CFE" w:rsidRPr="00766A3F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766A3F">
              <w:rPr>
                <w:lang w:val="uk-UA"/>
              </w:rPr>
              <w:t>200,0</w:t>
            </w:r>
          </w:p>
        </w:tc>
        <w:tc>
          <w:tcPr>
            <w:tcW w:w="777" w:type="dxa"/>
          </w:tcPr>
          <w:p w:rsidR="00C32CFE" w:rsidRPr="00766A3F" w:rsidRDefault="00C32CFE" w:rsidP="00C82E83">
            <w:pPr>
              <w:ind w:left="-108"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777" w:type="dxa"/>
          </w:tcPr>
          <w:p w:rsidR="00C32CFE" w:rsidRPr="00766A3F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766A3F">
              <w:rPr>
                <w:lang w:val="uk-UA"/>
              </w:rPr>
              <w:t>250,0</w:t>
            </w:r>
          </w:p>
        </w:tc>
        <w:tc>
          <w:tcPr>
            <w:tcW w:w="777" w:type="dxa"/>
          </w:tcPr>
          <w:p w:rsidR="00C32CFE" w:rsidRPr="00766A3F" w:rsidRDefault="00C32CFE" w:rsidP="00C82E83">
            <w:pPr>
              <w:ind w:left="-108" w:right="-81"/>
              <w:jc w:val="center"/>
              <w:rPr>
                <w:lang w:val="uk-UA"/>
              </w:rPr>
            </w:pPr>
            <w:r w:rsidRPr="00766A3F">
              <w:rPr>
                <w:lang w:val="uk-UA"/>
              </w:rPr>
              <w:t>300,0</w:t>
            </w:r>
          </w:p>
        </w:tc>
        <w:tc>
          <w:tcPr>
            <w:tcW w:w="2151" w:type="dxa"/>
          </w:tcPr>
          <w:p w:rsidR="00C32CFE" w:rsidRPr="00766A3F" w:rsidRDefault="00C32CFE" w:rsidP="00C82E83">
            <w:pPr>
              <w:ind w:left="-52" w:right="-66"/>
              <w:jc w:val="both"/>
              <w:rPr>
                <w:lang w:val="uk-UA"/>
              </w:rPr>
            </w:pPr>
            <w:r w:rsidRPr="00766A3F">
              <w:rPr>
                <w:lang w:val="uk-UA"/>
              </w:rPr>
              <w:t>Зменшення кількості об’єктів, недоступних для осіб з обмеженими фізичними можливостями</w:t>
            </w:r>
          </w:p>
        </w:tc>
      </w:tr>
    </w:tbl>
    <w:p w:rsidR="00C32CFE" w:rsidRPr="00766A3F" w:rsidRDefault="00C32CFE" w:rsidP="00C32CFE">
      <w:pPr>
        <w:rPr>
          <w:lang w:val="uk-UA"/>
        </w:rPr>
      </w:pPr>
    </w:p>
    <w:p w:rsidR="0020043C" w:rsidRPr="004A59C6" w:rsidRDefault="0020043C">
      <w:pPr>
        <w:rPr>
          <w:lang w:val="uk-UA"/>
        </w:rPr>
      </w:pPr>
    </w:p>
    <w:sectPr w:rsidR="0020043C" w:rsidRPr="004A59C6" w:rsidSect="00165FF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9A6"/>
    <w:multiLevelType w:val="hybridMultilevel"/>
    <w:tmpl w:val="AFFA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F51"/>
    <w:multiLevelType w:val="hybridMultilevel"/>
    <w:tmpl w:val="32CC4A4E"/>
    <w:lvl w:ilvl="0" w:tplc="E1B2EE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C6"/>
    <w:rsid w:val="0020043C"/>
    <w:rsid w:val="004A59C6"/>
    <w:rsid w:val="00535D36"/>
    <w:rsid w:val="007D63F7"/>
    <w:rsid w:val="00A84B58"/>
    <w:rsid w:val="00C25BF1"/>
    <w:rsid w:val="00C32CFE"/>
    <w:rsid w:val="00CC3493"/>
    <w:rsid w:val="00E87188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9C6"/>
    <w:pPr>
      <w:jc w:val="both"/>
    </w:pPr>
    <w:rPr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4A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A59C6"/>
    <w:pPr>
      <w:ind w:firstLine="708"/>
      <w:jc w:val="both"/>
    </w:pPr>
    <w:rPr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4A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59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59C6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List Paragraph"/>
    <w:basedOn w:val="a"/>
    <w:uiPriority w:val="34"/>
    <w:qFormat/>
    <w:rsid w:val="004A59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59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9C6"/>
    <w:rPr>
      <w:rFonts w:ascii="Tahoma" w:eastAsia="Times New Roman" w:hAnsi="Tahoma" w:cs="Tahoma"/>
      <w:sz w:val="16"/>
      <w:szCs w:val="16"/>
      <w:lang w:val="ru-RU" w:eastAsia="uk-UA"/>
    </w:rPr>
  </w:style>
  <w:style w:type="table" w:styleId="aa">
    <w:name w:val="Table Grid"/>
    <w:basedOn w:val="a1"/>
    <w:rsid w:val="00CC3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9C6"/>
    <w:pPr>
      <w:jc w:val="both"/>
    </w:pPr>
    <w:rPr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4A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A59C6"/>
    <w:pPr>
      <w:ind w:firstLine="708"/>
      <w:jc w:val="both"/>
    </w:pPr>
    <w:rPr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4A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59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59C6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List Paragraph"/>
    <w:basedOn w:val="a"/>
    <w:uiPriority w:val="34"/>
    <w:qFormat/>
    <w:rsid w:val="004A59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59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9C6"/>
    <w:rPr>
      <w:rFonts w:ascii="Tahoma" w:eastAsia="Times New Roman" w:hAnsi="Tahoma" w:cs="Tahoma"/>
      <w:sz w:val="16"/>
      <w:szCs w:val="16"/>
      <w:lang w:val="ru-RU" w:eastAsia="uk-UA"/>
    </w:rPr>
  </w:style>
  <w:style w:type="table" w:styleId="aa">
    <w:name w:val="Table Grid"/>
    <w:basedOn w:val="a1"/>
    <w:rsid w:val="00CC3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Алексей В. Крылов</cp:lastModifiedBy>
  <cp:revision>2</cp:revision>
  <cp:lastPrinted>2019-04-17T12:44:00Z</cp:lastPrinted>
  <dcterms:created xsi:type="dcterms:W3CDTF">2019-04-18T07:25:00Z</dcterms:created>
  <dcterms:modified xsi:type="dcterms:W3CDTF">2019-04-18T07:25:00Z</dcterms:modified>
</cp:coreProperties>
</file>